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2D0E" w14:textId="3CBC829F" w:rsidR="00940ADB" w:rsidRPr="00475D99" w:rsidRDefault="00FC0FA4" w:rsidP="00940ADB">
      <w:pPr>
        <w:rPr>
          <w:rFonts w:asciiTheme="minorHAnsi" w:hAnsiTheme="minorHAnsi" w:cstheme="minorHAnsi"/>
          <w:b/>
          <w:color w:val="202124"/>
          <w:shd w:val="clear" w:color="auto" w:fill="FFFFFF"/>
        </w:rPr>
      </w:pPr>
      <w:r w:rsidRPr="00475D99">
        <w:rPr>
          <w:rFonts w:asciiTheme="minorHAnsi" w:hAnsiTheme="minorHAnsi" w:cstheme="minorHAnsi"/>
          <w:b/>
          <w:color w:val="202124"/>
          <w:shd w:val="clear" w:color="auto" w:fill="FFFFFF"/>
        </w:rPr>
        <w:t xml:space="preserve">Health and Safety </w:t>
      </w:r>
      <w:r w:rsidR="00980F24" w:rsidRPr="00475D99">
        <w:rPr>
          <w:rFonts w:asciiTheme="minorHAnsi" w:hAnsiTheme="minorHAnsi" w:cstheme="minorHAnsi"/>
          <w:b/>
          <w:color w:val="202124"/>
          <w:shd w:val="clear" w:color="auto" w:fill="FFFFFF"/>
        </w:rPr>
        <w:t>Statement</w:t>
      </w:r>
    </w:p>
    <w:p w14:paraId="2028C9F0" w14:textId="17A56D19" w:rsidR="000B47DA" w:rsidRPr="00475D99" w:rsidRDefault="00475D99" w:rsidP="00A51AD3">
      <w:pPr>
        <w:spacing w:after="0"/>
        <w:rPr>
          <w:rFonts w:asciiTheme="minorHAnsi" w:hAnsiTheme="minorHAnsi" w:cstheme="minorHAnsi"/>
          <w:color w:val="202124"/>
          <w:shd w:val="clear" w:color="auto" w:fill="FFFFFF"/>
        </w:rPr>
      </w:pPr>
      <w:r w:rsidRPr="00475D99">
        <w:rPr>
          <w:rFonts w:asciiTheme="minorHAnsi" w:hAnsiTheme="minorHAnsi" w:cstheme="minorHAnsi"/>
        </w:rPr>
        <w:t>NAME OF ORGANISATION</w:t>
      </w:r>
    </w:p>
    <w:p w14:paraId="59DB3657" w14:textId="757153B6" w:rsidR="000B47DA" w:rsidRPr="00475D99" w:rsidRDefault="000B47DA" w:rsidP="00A51AD3">
      <w:pPr>
        <w:spacing w:after="0"/>
        <w:rPr>
          <w:rFonts w:asciiTheme="minorHAnsi" w:hAnsiTheme="minorHAnsi" w:cstheme="minorHAnsi"/>
          <w:color w:val="202124"/>
          <w:shd w:val="clear" w:color="auto" w:fill="FFFFFF"/>
        </w:rPr>
      </w:pPr>
      <w:r w:rsidRPr="00475D99">
        <w:rPr>
          <w:rFonts w:asciiTheme="minorHAnsi" w:hAnsiTheme="minorHAnsi" w:cstheme="minorHAnsi"/>
          <w:color w:val="202124"/>
          <w:shd w:val="clear" w:color="auto" w:fill="FFFFFF"/>
        </w:rPr>
        <w:t xml:space="preserve">Companies House Registration no. </w:t>
      </w:r>
    </w:p>
    <w:p w14:paraId="63F4A756" w14:textId="77777777" w:rsidR="00A51AD3" w:rsidRPr="00475D99" w:rsidRDefault="00A51AD3" w:rsidP="0010767E">
      <w:pPr>
        <w:spacing w:after="0"/>
        <w:rPr>
          <w:rFonts w:asciiTheme="minorHAnsi" w:hAnsiTheme="minorHAnsi" w:cstheme="minorHAnsi"/>
          <w:b/>
          <w:color w:val="202124"/>
          <w:shd w:val="clear" w:color="auto" w:fill="FFFFFF"/>
        </w:rPr>
      </w:pPr>
    </w:p>
    <w:tbl>
      <w:tblPr>
        <w:tblStyle w:val="TableGrid"/>
        <w:tblW w:w="0" w:type="auto"/>
        <w:tblLook w:val="04A0" w:firstRow="1" w:lastRow="0" w:firstColumn="1" w:lastColumn="0" w:noHBand="0" w:noVBand="1"/>
      </w:tblPr>
      <w:tblGrid>
        <w:gridCol w:w="1838"/>
        <w:gridCol w:w="7178"/>
      </w:tblGrid>
      <w:tr w:rsidR="00A51AD3" w:rsidRPr="00475D99" w14:paraId="0AE5BE1E" w14:textId="77777777" w:rsidTr="00A51AD3">
        <w:tc>
          <w:tcPr>
            <w:tcW w:w="1838" w:type="dxa"/>
          </w:tcPr>
          <w:p w14:paraId="3BC487C7" w14:textId="77777777" w:rsidR="00A51AD3" w:rsidRPr="00475D99" w:rsidRDefault="00A51AD3" w:rsidP="00A51AD3">
            <w:pPr>
              <w:rPr>
                <w:rFonts w:asciiTheme="minorHAnsi" w:hAnsiTheme="minorHAnsi" w:cstheme="minorHAnsi"/>
                <w:b/>
                <w:color w:val="202124"/>
                <w:shd w:val="clear" w:color="auto" w:fill="FFFFFF"/>
              </w:rPr>
            </w:pPr>
            <w:r w:rsidRPr="00475D99">
              <w:rPr>
                <w:rFonts w:asciiTheme="minorHAnsi" w:hAnsiTheme="minorHAnsi" w:cstheme="minorHAnsi"/>
                <w:b/>
                <w:color w:val="202124"/>
                <w:shd w:val="clear" w:color="auto" w:fill="FFFFFF"/>
              </w:rPr>
              <w:t>Last updated</w:t>
            </w:r>
          </w:p>
        </w:tc>
        <w:tc>
          <w:tcPr>
            <w:tcW w:w="7178" w:type="dxa"/>
          </w:tcPr>
          <w:p w14:paraId="7D99A898" w14:textId="465A2DD3" w:rsidR="00A51AD3" w:rsidRPr="00475D99" w:rsidRDefault="00475D99" w:rsidP="00A51AD3">
            <w:pPr>
              <w:rPr>
                <w:rFonts w:asciiTheme="minorHAnsi" w:hAnsiTheme="minorHAnsi" w:cstheme="minorHAnsi"/>
                <w:b/>
                <w:color w:val="202124"/>
                <w:shd w:val="clear" w:color="auto" w:fill="FFFFFF"/>
              </w:rPr>
            </w:pPr>
            <w:r w:rsidRPr="00475D99">
              <w:rPr>
                <w:rFonts w:asciiTheme="minorHAnsi" w:hAnsiTheme="minorHAnsi" w:cstheme="minorHAnsi"/>
                <w:b/>
                <w:color w:val="202124"/>
                <w:shd w:val="clear" w:color="auto" w:fill="FFFFFF"/>
              </w:rPr>
              <w:t xml:space="preserve">DATE </w:t>
            </w:r>
          </w:p>
        </w:tc>
      </w:tr>
    </w:tbl>
    <w:p w14:paraId="35E7F8C1" w14:textId="77777777" w:rsidR="00805A8E" w:rsidRPr="00475D99" w:rsidRDefault="00805A8E" w:rsidP="00805A8E">
      <w:pPr>
        <w:shd w:val="clear" w:color="auto" w:fill="FFFFFF"/>
        <w:spacing w:before="100" w:beforeAutospacing="1" w:after="100" w:afterAutospacing="1" w:line="240" w:lineRule="auto"/>
        <w:rPr>
          <w:rFonts w:asciiTheme="minorHAnsi" w:eastAsia="Times New Roman" w:hAnsiTheme="minorHAnsi" w:cstheme="minorHAnsi"/>
          <w:b/>
          <w:color w:val="333333"/>
          <w:lang w:eastAsia="en-GB"/>
        </w:rPr>
      </w:pPr>
      <w:r w:rsidRPr="00475D99">
        <w:rPr>
          <w:rFonts w:asciiTheme="minorHAnsi" w:eastAsia="Times New Roman" w:hAnsiTheme="minorHAnsi" w:cstheme="minorHAnsi"/>
          <w:b/>
          <w:color w:val="333333"/>
          <w:lang w:eastAsia="en-GB"/>
        </w:rPr>
        <w:t>Definitions</w:t>
      </w:r>
    </w:p>
    <w:tbl>
      <w:tblPr>
        <w:tblStyle w:val="TableGrid"/>
        <w:tblW w:w="0" w:type="auto"/>
        <w:tblLook w:val="04A0" w:firstRow="1" w:lastRow="0" w:firstColumn="1" w:lastColumn="0" w:noHBand="0" w:noVBand="1"/>
      </w:tblPr>
      <w:tblGrid>
        <w:gridCol w:w="1696"/>
        <w:gridCol w:w="7932"/>
      </w:tblGrid>
      <w:tr w:rsidR="00805A8E" w:rsidRPr="00475D99" w14:paraId="139E998F" w14:textId="77777777" w:rsidTr="00AF0B88">
        <w:tc>
          <w:tcPr>
            <w:tcW w:w="1696" w:type="dxa"/>
          </w:tcPr>
          <w:p w14:paraId="1F3ED44A" w14:textId="3F7D0907" w:rsidR="00805A8E" w:rsidRPr="00475D99" w:rsidRDefault="00805A8E" w:rsidP="00805A8E">
            <w:pPr>
              <w:spacing w:before="100" w:beforeAutospacing="1" w:after="100" w:afterAutospacing="1"/>
              <w:rPr>
                <w:rFonts w:asciiTheme="minorHAnsi" w:eastAsia="Times New Roman" w:hAnsiTheme="minorHAnsi" w:cstheme="minorHAnsi"/>
                <w:b/>
                <w:color w:val="333333"/>
                <w:lang w:eastAsia="en-GB"/>
              </w:rPr>
            </w:pPr>
            <w:r w:rsidRPr="00475D99">
              <w:rPr>
                <w:rFonts w:asciiTheme="minorHAnsi" w:eastAsia="Times New Roman" w:hAnsiTheme="minorHAnsi" w:cstheme="minorHAnsi"/>
                <w:b/>
                <w:color w:val="333333"/>
                <w:lang w:eastAsia="en-GB"/>
              </w:rPr>
              <w:t>Company</w:t>
            </w:r>
          </w:p>
        </w:tc>
        <w:tc>
          <w:tcPr>
            <w:tcW w:w="7932" w:type="dxa"/>
          </w:tcPr>
          <w:p w14:paraId="4862DBFF" w14:textId="45DDD6F0" w:rsidR="00805A8E" w:rsidRPr="00475D99" w:rsidRDefault="00475D99" w:rsidP="00AF0B88">
            <w:pPr>
              <w:spacing w:before="100" w:beforeAutospacing="1" w:after="100" w:afterAutospacing="1"/>
              <w:rPr>
                <w:rFonts w:asciiTheme="minorHAnsi" w:eastAsia="Times New Roman" w:hAnsiTheme="minorHAnsi" w:cstheme="minorHAnsi"/>
                <w:color w:val="333333"/>
                <w:lang w:eastAsia="en-GB"/>
              </w:rPr>
            </w:pPr>
            <w:r w:rsidRPr="00475D99">
              <w:rPr>
                <w:rFonts w:asciiTheme="minorHAnsi" w:hAnsiTheme="minorHAnsi" w:cstheme="minorHAnsi"/>
              </w:rPr>
              <w:t>NAME OF ORGANISATION</w:t>
            </w:r>
          </w:p>
        </w:tc>
      </w:tr>
      <w:tr w:rsidR="00805A8E" w:rsidRPr="00475D99" w14:paraId="49DEE8F7" w14:textId="77777777" w:rsidTr="00AF0B88">
        <w:tc>
          <w:tcPr>
            <w:tcW w:w="1696" w:type="dxa"/>
          </w:tcPr>
          <w:p w14:paraId="4675C735" w14:textId="775CA08E" w:rsidR="00805A8E" w:rsidRPr="00475D99" w:rsidRDefault="00805A8E" w:rsidP="00805A8E">
            <w:pPr>
              <w:spacing w:before="100" w:beforeAutospacing="1" w:after="100" w:afterAutospacing="1"/>
              <w:rPr>
                <w:rFonts w:asciiTheme="minorHAnsi" w:eastAsia="Times New Roman" w:hAnsiTheme="minorHAnsi" w:cstheme="minorHAnsi"/>
                <w:b/>
                <w:color w:val="333333"/>
                <w:lang w:eastAsia="en-GB"/>
              </w:rPr>
            </w:pPr>
            <w:r w:rsidRPr="00475D99">
              <w:rPr>
                <w:rFonts w:asciiTheme="minorHAnsi" w:eastAsia="Times New Roman" w:hAnsiTheme="minorHAnsi" w:cstheme="minorHAnsi"/>
                <w:b/>
                <w:color w:val="333333"/>
                <w:lang w:eastAsia="en-GB"/>
              </w:rPr>
              <w:t>Employee</w:t>
            </w:r>
          </w:p>
        </w:tc>
        <w:tc>
          <w:tcPr>
            <w:tcW w:w="7932" w:type="dxa"/>
          </w:tcPr>
          <w:p w14:paraId="2F68284D" w14:textId="0233873D" w:rsidR="00805A8E" w:rsidRPr="00475D99" w:rsidRDefault="00F34332" w:rsidP="00AF0B88">
            <w:pPr>
              <w:spacing w:before="100" w:beforeAutospacing="1" w:after="100" w:afterAutospacing="1"/>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someone who works under an employment contract.</w:t>
            </w:r>
          </w:p>
        </w:tc>
      </w:tr>
      <w:tr w:rsidR="00805A8E" w:rsidRPr="00475D99" w14:paraId="0EDE6EF6" w14:textId="77777777" w:rsidTr="00AF0B88">
        <w:tc>
          <w:tcPr>
            <w:tcW w:w="1696" w:type="dxa"/>
          </w:tcPr>
          <w:p w14:paraId="079C2127" w14:textId="011BC5D6" w:rsidR="00805A8E" w:rsidRPr="00475D99" w:rsidRDefault="00805A8E" w:rsidP="00AF0B88">
            <w:pPr>
              <w:spacing w:before="100" w:beforeAutospacing="1" w:after="100" w:afterAutospacing="1"/>
              <w:rPr>
                <w:rFonts w:asciiTheme="minorHAnsi" w:eastAsia="Times New Roman" w:hAnsiTheme="minorHAnsi" w:cstheme="minorHAnsi"/>
                <w:b/>
                <w:color w:val="333333"/>
                <w:lang w:eastAsia="en-GB"/>
              </w:rPr>
            </w:pPr>
          </w:p>
        </w:tc>
        <w:tc>
          <w:tcPr>
            <w:tcW w:w="7932" w:type="dxa"/>
          </w:tcPr>
          <w:p w14:paraId="0BB08B58" w14:textId="564BCB80" w:rsidR="00805A8E" w:rsidRPr="00475D99" w:rsidRDefault="00805A8E" w:rsidP="00805A8E">
            <w:pPr>
              <w:spacing w:before="100" w:beforeAutospacing="1" w:after="100" w:afterAutospacing="1"/>
              <w:rPr>
                <w:rFonts w:asciiTheme="minorHAnsi" w:eastAsia="Times New Roman" w:hAnsiTheme="minorHAnsi" w:cstheme="minorHAnsi"/>
                <w:color w:val="333333"/>
                <w:lang w:eastAsia="en-GB"/>
              </w:rPr>
            </w:pPr>
          </w:p>
        </w:tc>
      </w:tr>
    </w:tbl>
    <w:p w14:paraId="47AB0A64" w14:textId="17754697" w:rsidR="00805A8E" w:rsidRPr="00475D99" w:rsidRDefault="00805A8E" w:rsidP="00805A8E">
      <w:pPr>
        <w:shd w:val="clear" w:color="auto" w:fill="FFFFFF"/>
        <w:spacing w:before="100" w:beforeAutospacing="1" w:after="100" w:afterAutospacing="1" w:line="240" w:lineRule="auto"/>
        <w:rPr>
          <w:rStyle w:val="hgkelc"/>
          <w:rFonts w:asciiTheme="minorHAnsi" w:hAnsiTheme="minorHAnsi" w:cstheme="minorHAnsi"/>
          <w:b/>
          <w:color w:val="202124"/>
          <w:shd w:val="clear" w:color="auto" w:fill="FFFFFF"/>
          <w:lang w:val="en"/>
        </w:rPr>
      </w:pPr>
      <w:r w:rsidRPr="00475D99">
        <w:rPr>
          <w:rStyle w:val="hgkelc"/>
          <w:rFonts w:asciiTheme="minorHAnsi" w:hAnsiTheme="minorHAnsi" w:cstheme="minorHAnsi"/>
          <w:b/>
          <w:color w:val="202124"/>
          <w:shd w:val="clear" w:color="auto" w:fill="FFFFFF"/>
          <w:lang w:val="en"/>
        </w:rPr>
        <w:t>Considerations:</w:t>
      </w:r>
    </w:p>
    <w:p w14:paraId="46FBC96A" w14:textId="5E75F1D7" w:rsidR="00F34332" w:rsidRPr="00475D99" w:rsidRDefault="00503600" w:rsidP="00503600">
      <w:pPr>
        <w:shd w:val="clear" w:color="auto" w:fill="FFFFFF"/>
        <w:spacing w:before="160" w:after="0" w:line="240" w:lineRule="auto"/>
        <w:rPr>
          <w:rStyle w:val="hgkelc"/>
          <w:rFonts w:asciiTheme="minorHAnsi" w:hAnsiTheme="minorHAnsi" w:cstheme="minorHAnsi"/>
          <w:color w:val="202124"/>
          <w:shd w:val="clear" w:color="auto" w:fill="FFFFFF"/>
          <w:lang w:val="en"/>
        </w:rPr>
      </w:pPr>
      <w:r w:rsidRPr="00475D99">
        <w:rPr>
          <w:rFonts w:asciiTheme="minorHAnsi" w:eastAsia="Times New Roman" w:hAnsiTheme="minorHAnsi" w:cstheme="minorHAnsi"/>
          <w:color w:val="000000"/>
          <w:lang w:eastAsia="en-GB"/>
        </w:rPr>
        <w:t xml:space="preserve">The Health &amp; Safety at Work Act 1974 places a duty on employers to ensure the health, safety and welfare of employees and others who may be affected by the actions of your organisation.  </w:t>
      </w:r>
      <w:r w:rsidR="00805A8E" w:rsidRPr="00475D99">
        <w:rPr>
          <w:rStyle w:val="hgkelc"/>
          <w:rFonts w:asciiTheme="minorHAnsi" w:hAnsiTheme="minorHAnsi" w:cstheme="minorHAnsi"/>
          <w:color w:val="202124"/>
          <w:shd w:val="clear" w:color="auto" w:fill="FFFFFF"/>
          <w:lang w:val="en"/>
        </w:rPr>
        <w:t xml:space="preserve">The Health &amp; Safety Executive requires any business with more than five employees to have a written policy. </w:t>
      </w:r>
      <w:r w:rsidR="00F34332" w:rsidRPr="00475D99">
        <w:rPr>
          <w:rStyle w:val="hgkelc"/>
          <w:rFonts w:asciiTheme="minorHAnsi" w:hAnsiTheme="minorHAnsi" w:cstheme="minorHAnsi"/>
          <w:color w:val="202124"/>
          <w:shd w:val="clear" w:color="auto" w:fill="FFFFFF"/>
          <w:lang w:val="en"/>
        </w:rPr>
        <w:t xml:space="preserve">In </w:t>
      </w:r>
      <w:hyperlink r:id="rId7" w:history="1">
        <w:r w:rsidR="00F34332" w:rsidRPr="00475D99">
          <w:rPr>
            <w:rStyle w:val="Hyperlink"/>
            <w:rFonts w:asciiTheme="minorHAnsi" w:hAnsiTheme="minorHAnsi" w:cstheme="minorHAnsi"/>
            <w:shd w:val="clear" w:color="auto" w:fill="FFFFFF"/>
            <w:lang w:val="en"/>
          </w:rPr>
          <w:t>employment la</w:t>
        </w:r>
        <w:r w:rsidR="00805A8E" w:rsidRPr="00475D99">
          <w:rPr>
            <w:rStyle w:val="Hyperlink"/>
            <w:rFonts w:asciiTheme="minorHAnsi" w:hAnsiTheme="minorHAnsi" w:cstheme="minorHAnsi"/>
            <w:shd w:val="clear" w:color="auto" w:fill="FFFFFF"/>
            <w:lang w:val="en"/>
          </w:rPr>
          <w:t>w</w:t>
        </w:r>
      </w:hyperlink>
      <w:r w:rsidR="00805A8E" w:rsidRPr="00475D99">
        <w:rPr>
          <w:rStyle w:val="hgkelc"/>
          <w:rFonts w:asciiTheme="minorHAnsi" w:hAnsiTheme="minorHAnsi" w:cstheme="minorHAnsi"/>
          <w:color w:val="202124"/>
          <w:shd w:val="clear" w:color="auto" w:fill="FFFFFF"/>
          <w:lang w:val="en"/>
        </w:rPr>
        <w:t xml:space="preserve">, </w:t>
      </w:r>
      <w:r w:rsidR="00F34332" w:rsidRPr="00475D99">
        <w:rPr>
          <w:rStyle w:val="hgkelc"/>
          <w:rFonts w:asciiTheme="minorHAnsi" w:hAnsiTheme="minorHAnsi" w:cstheme="minorHAnsi"/>
          <w:color w:val="202124"/>
          <w:shd w:val="clear" w:color="auto" w:fill="FFFFFF"/>
          <w:lang w:val="en"/>
        </w:rPr>
        <w:t xml:space="preserve">a person’s employment status helps determine their rights.  </w:t>
      </w:r>
    </w:p>
    <w:p w14:paraId="7FE9AEA7" w14:textId="47FDD7B0" w:rsidR="00805A8E" w:rsidRPr="00475D99" w:rsidRDefault="00F34332" w:rsidP="00805A8E">
      <w:pPr>
        <w:shd w:val="clear" w:color="auto" w:fill="FFFFFF"/>
        <w:spacing w:before="100" w:beforeAutospacing="1" w:after="100" w:afterAutospacing="1" w:line="240" w:lineRule="auto"/>
        <w:rPr>
          <w:rStyle w:val="hgkelc"/>
          <w:rFonts w:asciiTheme="minorHAnsi" w:hAnsiTheme="minorHAnsi" w:cstheme="minorHAnsi"/>
          <w:color w:val="202124"/>
          <w:shd w:val="clear" w:color="auto" w:fill="FFFFFF"/>
          <w:lang w:val="en"/>
        </w:rPr>
      </w:pPr>
      <w:r w:rsidRPr="00475D99">
        <w:rPr>
          <w:rStyle w:val="hgkelc"/>
          <w:rFonts w:asciiTheme="minorHAnsi" w:hAnsiTheme="minorHAnsi" w:cstheme="minorHAnsi"/>
          <w:color w:val="202124"/>
          <w:shd w:val="clear" w:color="auto" w:fill="FFFFFF"/>
          <w:lang w:val="en"/>
        </w:rPr>
        <w:t xml:space="preserve">This </w:t>
      </w:r>
      <w:r w:rsidR="00475D99" w:rsidRPr="00475D99">
        <w:rPr>
          <w:rFonts w:asciiTheme="minorHAnsi" w:hAnsiTheme="minorHAnsi" w:cstheme="minorHAnsi"/>
        </w:rPr>
        <w:t>NAME OF ORGANISATION</w:t>
      </w:r>
      <w:r w:rsidR="00475D99" w:rsidRPr="00475D99">
        <w:rPr>
          <w:rFonts w:asciiTheme="minorHAnsi" w:hAnsiTheme="minorHAnsi" w:cstheme="minorHAnsi"/>
          <w:b/>
        </w:rPr>
        <w:t xml:space="preserve"> </w:t>
      </w:r>
      <w:r w:rsidRPr="00475D99">
        <w:rPr>
          <w:rStyle w:val="hgkelc"/>
          <w:rFonts w:asciiTheme="minorHAnsi" w:hAnsiTheme="minorHAnsi" w:cstheme="minorHAnsi"/>
          <w:color w:val="202124"/>
          <w:shd w:val="clear" w:color="auto" w:fill="FFFFFF"/>
          <w:lang w:val="en"/>
        </w:rPr>
        <w:t>Health &amp; Safety statement and associated policy ha</w:t>
      </w:r>
      <w:r w:rsidR="00F566A2" w:rsidRPr="00475D99">
        <w:rPr>
          <w:rStyle w:val="hgkelc"/>
          <w:rFonts w:asciiTheme="minorHAnsi" w:hAnsiTheme="minorHAnsi" w:cstheme="minorHAnsi"/>
          <w:color w:val="202124"/>
          <w:shd w:val="clear" w:color="auto" w:fill="FFFFFF"/>
          <w:lang w:val="en"/>
        </w:rPr>
        <w:t>ve</w:t>
      </w:r>
      <w:r w:rsidRPr="00475D99">
        <w:rPr>
          <w:rStyle w:val="hgkelc"/>
          <w:rFonts w:asciiTheme="minorHAnsi" w:hAnsiTheme="minorHAnsi" w:cstheme="minorHAnsi"/>
          <w:color w:val="202124"/>
          <w:shd w:val="clear" w:color="auto" w:fill="FFFFFF"/>
          <w:lang w:val="en"/>
        </w:rPr>
        <w:t xml:space="preserve"> been developed on the basis that</w:t>
      </w:r>
      <w:r w:rsidR="00B108DE" w:rsidRPr="00475D99">
        <w:rPr>
          <w:rStyle w:val="hgkelc"/>
          <w:rFonts w:asciiTheme="minorHAnsi" w:hAnsiTheme="minorHAnsi" w:cstheme="minorHAnsi"/>
          <w:color w:val="202124"/>
          <w:shd w:val="clear" w:color="auto" w:fill="FFFFFF"/>
          <w:lang w:val="en"/>
        </w:rPr>
        <w:t>,</w:t>
      </w:r>
      <w:r w:rsidRPr="00475D99">
        <w:rPr>
          <w:rStyle w:val="hgkelc"/>
          <w:rFonts w:asciiTheme="minorHAnsi" w:hAnsiTheme="minorHAnsi" w:cstheme="minorHAnsi"/>
          <w:color w:val="202124"/>
          <w:shd w:val="clear" w:color="auto" w:fill="FFFFFF"/>
          <w:lang w:val="en"/>
        </w:rPr>
        <w:t xml:space="preserve"> whilst the company does not have the requisite number of employees to require a formal written policy</w:t>
      </w:r>
      <w:r w:rsidR="00B108DE" w:rsidRPr="00475D99">
        <w:rPr>
          <w:rStyle w:val="hgkelc"/>
          <w:rFonts w:asciiTheme="minorHAnsi" w:hAnsiTheme="minorHAnsi" w:cstheme="minorHAnsi"/>
          <w:color w:val="202124"/>
          <w:shd w:val="clear" w:color="auto" w:fill="FFFFFF"/>
          <w:lang w:val="en"/>
        </w:rPr>
        <w:t>,</w:t>
      </w:r>
      <w:r w:rsidRPr="00475D99">
        <w:rPr>
          <w:rFonts w:asciiTheme="minorHAnsi" w:hAnsiTheme="minorHAnsi" w:cstheme="minorHAnsi"/>
          <w:color w:val="111111"/>
        </w:rPr>
        <w:t xml:space="preserve"> it is useful to do so</w:t>
      </w:r>
      <w:r w:rsidR="00F566A2" w:rsidRPr="00475D99">
        <w:rPr>
          <w:rFonts w:asciiTheme="minorHAnsi" w:hAnsiTheme="minorHAnsi" w:cstheme="minorHAnsi"/>
          <w:color w:val="111111"/>
        </w:rPr>
        <w:t xml:space="preserve"> as part of a commitment to best practice</w:t>
      </w:r>
      <w:r w:rsidRPr="00475D99">
        <w:rPr>
          <w:rFonts w:asciiTheme="minorHAnsi" w:hAnsiTheme="minorHAnsi" w:cstheme="minorHAnsi"/>
          <w:i/>
          <w:color w:val="111111"/>
        </w:rPr>
        <w:t>.</w:t>
      </w:r>
      <w:r w:rsidR="00553AE5" w:rsidRPr="00475D99">
        <w:rPr>
          <w:rFonts w:asciiTheme="minorHAnsi" w:hAnsiTheme="minorHAnsi" w:cstheme="minorHAnsi"/>
          <w:color w:val="111111"/>
        </w:rPr>
        <w:t xml:space="preserve"> A copy of the H&amp;S policy is at Annex A.</w:t>
      </w:r>
    </w:p>
    <w:p w14:paraId="17C57201" w14:textId="303008BF" w:rsidR="00503600" w:rsidRPr="00475D99" w:rsidRDefault="00475D99" w:rsidP="00805A8E">
      <w:pPr>
        <w:shd w:val="clear" w:color="auto" w:fill="FFFFFF"/>
        <w:spacing w:before="100" w:beforeAutospacing="1" w:after="100" w:afterAutospacing="1" w:line="240" w:lineRule="auto"/>
        <w:rPr>
          <w:rFonts w:asciiTheme="minorHAnsi" w:eastAsia="Times New Roman" w:hAnsiTheme="minorHAnsi" w:cstheme="minorHAnsi"/>
          <w:color w:val="333333"/>
          <w:lang w:eastAsia="en-GB"/>
        </w:rPr>
      </w:pPr>
      <w:r w:rsidRPr="00475D99">
        <w:rPr>
          <w:rFonts w:asciiTheme="minorHAnsi" w:hAnsiTheme="minorHAnsi" w:cstheme="minorHAnsi"/>
        </w:rPr>
        <w:t>NAME OF ORGANISATION</w:t>
      </w:r>
      <w:r w:rsidR="00F566A2" w:rsidRPr="00475D99">
        <w:rPr>
          <w:rFonts w:asciiTheme="minorHAnsi" w:eastAsia="Times New Roman" w:hAnsiTheme="minorHAnsi" w:cstheme="minorHAnsi"/>
          <w:color w:val="333333"/>
          <w:lang w:eastAsia="en-GB"/>
        </w:rPr>
        <w:t xml:space="preserve"> has no business premises </w:t>
      </w:r>
      <w:r w:rsidR="0040404C" w:rsidRPr="00475D99">
        <w:rPr>
          <w:rFonts w:asciiTheme="minorHAnsi" w:eastAsia="Times New Roman" w:hAnsiTheme="minorHAnsi" w:cstheme="minorHAnsi"/>
          <w:color w:val="333333"/>
          <w:lang w:eastAsia="en-GB"/>
        </w:rPr>
        <w:t xml:space="preserve">at present </w:t>
      </w:r>
      <w:r w:rsidR="00F566A2" w:rsidRPr="00475D99">
        <w:rPr>
          <w:rFonts w:asciiTheme="minorHAnsi" w:eastAsia="Times New Roman" w:hAnsiTheme="minorHAnsi" w:cstheme="minorHAnsi"/>
          <w:color w:val="333333"/>
          <w:lang w:eastAsia="en-GB"/>
        </w:rPr>
        <w:t>and thus in</w:t>
      </w:r>
      <w:r w:rsidR="00B108DE" w:rsidRPr="00475D99">
        <w:rPr>
          <w:rFonts w:asciiTheme="minorHAnsi" w:eastAsia="Times New Roman" w:hAnsiTheme="minorHAnsi" w:cstheme="minorHAnsi"/>
          <w:color w:val="333333"/>
          <w:lang w:eastAsia="en-GB"/>
        </w:rPr>
        <w:t>-</w:t>
      </w:r>
      <w:r w:rsidR="00F566A2" w:rsidRPr="00475D99">
        <w:rPr>
          <w:rFonts w:asciiTheme="minorHAnsi" w:eastAsia="Times New Roman" w:hAnsiTheme="minorHAnsi" w:cstheme="minorHAnsi"/>
          <w:color w:val="333333"/>
          <w:lang w:eastAsia="en-GB"/>
        </w:rPr>
        <w:t xml:space="preserve">person activities and events </w:t>
      </w:r>
      <w:r w:rsidR="0040404C" w:rsidRPr="00475D99">
        <w:rPr>
          <w:rFonts w:asciiTheme="minorHAnsi" w:eastAsia="Times New Roman" w:hAnsiTheme="minorHAnsi" w:cstheme="minorHAnsi"/>
          <w:color w:val="333333"/>
          <w:lang w:eastAsia="en-GB"/>
        </w:rPr>
        <w:t xml:space="preserve">are </w:t>
      </w:r>
      <w:r w:rsidR="00F566A2" w:rsidRPr="00475D99">
        <w:rPr>
          <w:rFonts w:asciiTheme="minorHAnsi" w:eastAsia="Times New Roman" w:hAnsiTheme="minorHAnsi" w:cstheme="minorHAnsi"/>
          <w:color w:val="333333"/>
          <w:lang w:eastAsia="en-GB"/>
        </w:rPr>
        <w:t xml:space="preserve">covered by the health and safety of the hosting organisation. </w:t>
      </w:r>
    </w:p>
    <w:p w14:paraId="6C32C727" w14:textId="2161E1E3" w:rsidR="00503600" w:rsidRPr="00475D99" w:rsidRDefault="00475D99" w:rsidP="00805A8E">
      <w:pPr>
        <w:shd w:val="clear" w:color="auto" w:fill="FFFFFF"/>
        <w:spacing w:before="100" w:beforeAutospacing="1" w:after="100" w:afterAutospacing="1" w:line="240" w:lineRule="auto"/>
        <w:rPr>
          <w:rFonts w:asciiTheme="minorHAnsi" w:eastAsia="Times New Roman" w:hAnsiTheme="minorHAnsi" w:cstheme="minorHAnsi"/>
          <w:b/>
          <w:color w:val="333333"/>
          <w:lang w:eastAsia="en-GB"/>
        </w:rPr>
      </w:pPr>
      <w:r w:rsidRPr="00475D99">
        <w:rPr>
          <w:rFonts w:asciiTheme="minorHAnsi" w:hAnsiTheme="minorHAnsi" w:cstheme="minorHAnsi"/>
        </w:rPr>
        <w:t>NAME OF ORGANISATION</w:t>
      </w:r>
      <w:r w:rsidRPr="00475D99">
        <w:rPr>
          <w:rFonts w:asciiTheme="minorHAnsi" w:hAnsiTheme="minorHAnsi" w:cstheme="minorHAnsi"/>
          <w:b/>
        </w:rPr>
        <w:t xml:space="preserve"> </w:t>
      </w:r>
      <w:r w:rsidR="00503600" w:rsidRPr="00475D99">
        <w:rPr>
          <w:rFonts w:asciiTheme="minorHAnsi" w:eastAsia="Times New Roman" w:hAnsiTheme="minorHAnsi" w:cstheme="minorHAnsi"/>
          <w:b/>
          <w:color w:val="333333"/>
          <w:lang w:eastAsia="en-GB"/>
        </w:rPr>
        <w:t>Health &amp; Safety Statement:</w:t>
      </w:r>
    </w:p>
    <w:p w14:paraId="0D37A7C8" w14:textId="48A8D9C4" w:rsidR="000673C6" w:rsidRPr="00475D99" w:rsidRDefault="00475D99" w:rsidP="00805A8E">
      <w:pPr>
        <w:shd w:val="clear" w:color="auto" w:fill="FFFFFF"/>
        <w:spacing w:before="100" w:beforeAutospacing="1" w:after="100" w:afterAutospacing="1" w:line="240" w:lineRule="auto"/>
        <w:rPr>
          <w:rFonts w:asciiTheme="minorHAnsi" w:eastAsia="Times New Roman" w:hAnsiTheme="minorHAnsi" w:cstheme="minorHAnsi"/>
          <w:color w:val="333333"/>
          <w:lang w:eastAsia="en-GB"/>
        </w:rPr>
      </w:pPr>
      <w:r w:rsidRPr="00475D99">
        <w:rPr>
          <w:rFonts w:asciiTheme="minorHAnsi" w:hAnsiTheme="minorHAnsi" w:cstheme="minorHAnsi"/>
        </w:rPr>
        <w:t>NAME OF ORGANISATION</w:t>
      </w:r>
      <w:r w:rsidRPr="00475D99">
        <w:rPr>
          <w:rFonts w:asciiTheme="minorHAnsi" w:hAnsiTheme="minorHAnsi" w:cstheme="minorHAnsi"/>
          <w:b/>
        </w:rPr>
        <w:t xml:space="preserve"> </w:t>
      </w:r>
      <w:r w:rsidR="000673C6" w:rsidRPr="00475D99">
        <w:rPr>
          <w:rFonts w:asciiTheme="minorHAnsi" w:eastAsia="Times New Roman" w:hAnsiTheme="minorHAnsi" w:cstheme="minorHAnsi"/>
          <w:color w:val="333333"/>
          <w:lang w:eastAsia="en-GB"/>
        </w:rPr>
        <w:t>aim</w:t>
      </w:r>
      <w:r w:rsidR="00B108DE" w:rsidRPr="00475D99">
        <w:rPr>
          <w:rFonts w:asciiTheme="minorHAnsi" w:eastAsia="Times New Roman" w:hAnsiTheme="minorHAnsi" w:cstheme="minorHAnsi"/>
          <w:color w:val="333333"/>
          <w:lang w:eastAsia="en-GB"/>
        </w:rPr>
        <w:t>s</w:t>
      </w:r>
      <w:r w:rsidR="000673C6" w:rsidRPr="00475D99">
        <w:rPr>
          <w:rFonts w:asciiTheme="minorHAnsi" w:eastAsia="Times New Roman" w:hAnsiTheme="minorHAnsi" w:cstheme="minorHAnsi"/>
          <w:color w:val="333333"/>
          <w:lang w:eastAsia="en-GB"/>
        </w:rPr>
        <w:t xml:space="preserve"> </w:t>
      </w:r>
      <w:r w:rsidR="00503600" w:rsidRPr="00475D99">
        <w:rPr>
          <w:rFonts w:asciiTheme="minorHAnsi" w:eastAsia="Times New Roman" w:hAnsiTheme="minorHAnsi" w:cstheme="minorHAnsi"/>
          <w:color w:val="333333"/>
          <w:lang w:eastAsia="en-GB"/>
        </w:rPr>
        <w:t>to protect all persons</w:t>
      </w:r>
      <w:r w:rsidR="00B108DE" w:rsidRPr="00475D99">
        <w:rPr>
          <w:rFonts w:asciiTheme="minorHAnsi" w:eastAsia="Times New Roman" w:hAnsiTheme="minorHAnsi" w:cstheme="minorHAnsi"/>
          <w:color w:val="333333"/>
          <w:lang w:eastAsia="en-GB"/>
        </w:rPr>
        <w:t>,</w:t>
      </w:r>
      <w:r w:rsidR="00503600" w:rsidRPr="00475D99">
        <w:rPr>
          <w:rFonts w:asciiTheme="minorHAnsi" w:eastAsia="Times New Roman" w:hAnsiTheme="minorHAnsi" w:cstheme="minorHAnsi"/>
          <w:color w:val="333333"/>
          <w:lang w:eastAsia="en-GB"/>
        </w:rPr>
        <w:t xml:space="preserve"> including employees, volunteers, contractors and members of the public</w:t>
      </w:r>
      <w:r w:rsidR="00B108DE" w:rsidRPr="00475D99">
        <w:rPr>
          <w:rFonts w:asciiTheme="minorHAnsi" w:eastAsia="Times New Roman" w:hAnsiTheme="minorHAnsi" w:cstheme="minorHAnsi"/>
          <w:color w:val="333333"/>
          <w:lang w:eastAsia="en-GB"/>
        </w:rPr>
        <w:t>,</w:t>
      </w:r>
      <w:r w:rsidR="00503600" w:rsidRPr="00475D99">
        <w:rPr>
          <w:rFonts w:asciiTheme="minorHAnsi" w:eastAsia="Times New Roman" w:hAnsiTheme="minorHAnsi" w:cstheme="minorHAnsi"/>
          <w:color w:val="333333"/>
          <w:lang w:eastAsia="en-GB"/>
        </w:rPr>
        <w:t xml:space="preserve"> from </w:t>
      </w:r>
      <w:r w:rsidR="00B108DE" w:rsidRPr="00475D99">
        <w:rPr>
          <w:rFonts w:asciiTheme="minorHAnsi" w:eastAsia="Times New Roman" w:hAnsiTheme="minorHAnsi" w:cstheme="minorHAnsi"/>
          <w:color w:val="333333"/>
          <w:lang w:eastAsia="en-GB"/>
        </w:rPr>
        <w:t xml:space="preserve">any </w:t>
      </w:r>
      <w:r w:rsidR="00503600" w:rsidRPr="00475D99">
        <w:rPr>
          <w:rFonts w:asciiTheme="minorHAnsi" w:eastAsia="Times New Roman" w:hAnsiTheme="minorHAnsi" w:cstheme="minorHAnsi"/>
          <w:color w:val="333333"/>
          <w:lang w:eastAsia="en-GB"/>
        </w:rPr>
        <w:t>potential injury and damage to health, which might arise from work related activities</w:t>
      </w:r>
      <w:r w:rsidR="000673C6" w:rsidRPr="00475D99">
        <w:rPr>
          <w:rFonts w:asciiTheme="minorHAnsi" w:eastAsia="Times New Roman" w:hAnsiTheme="minorHAnsi" w:cstheme="minorHAnsi"/>
          <w:color w:val="333333"/>
          <w:lang w:eastAsia="en-GB"/>
        </w:rPr>
        <w:t xml:space="preserve">. </w:t>
      </w:r>
    </w:p>
    <w:p w14:paraId="5F8EC435" w14:textId="34DE3B93" w:rsidR="00503600" w:rsidRPr="00475D99" w:rsidRDefault="000673C6" w:rsidP="00805A8E">
      <w:pPr>
        <w:shd w:val="clear" w:color="auto" w:fill="FFFFFF"/>
        <w:spacing w:before="100" w:beforeAutospacing="1" w:after="100" w:afterAutospacing="1" w:line="240" w:lineRule="auto"/>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The Company will provide and maintain safe and healthy working conditions, equipment and systems of work for all employees and provide such information, training and supervision as they may need for this purpose.</w:t>
      </w:r>
      <w:r w:rsidR="00503600" w:rsidRPr="00475D99">
        <w:rPr>
          <w:rFonts w:asciiTheme="minorHAnsi" w:eastAsia="Times New Roman" w:hAnsiTheme="minorHAnsi" w:cstheme="minorHAnsi"/>
          <w:color w:val="333333"/>
          <w:lang w:eastAsia="en-GB"/>
        </w:rPr>
        <w:t xml:space="preserve"> </w:t>
      </w:r>
    </w:p>
    <w:p w14:paraId="2CA8EF0E" w14:textId="7D1FD01B" w:rsidR="00503600" w:rsidRPr="00475D99" w:rsidRDefault="000673C6" w:rsidP="00805A8E">
      <w:pPr>
        <w:shd w:val="clear" w:color="auto" w:fill="FFFFFF"/>
        <w:spacing w:before="100" w:beforeAutospacing="1" w:after="100" w:afterAutospacing="1" w:line="240" w:lineRule="auto"/>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The Company recognise</w:t>
      </w:r>
      <w:r w:rsidR="00B108DE" w:rsidRPr="00475D99">
        <w:rPr>
          <w:rFonts w:asciiTheme="minorHAnsi" w:eastAsia="Times New Roman" w:hAnsiTheme="minorHAnsi" w:cstheme="minorHAnsi"/>
          <w:color w:val="333333"/>
          <w:lang w:eastAsia="en-GB"/>
        </w:rPr>
        <w:t>s</w:t>
      </w:r>
      <w:r w:rsidRPr="00475D99">
        <w:rPr>
          <w:rFonts w:asciiTheme="minorHAnsi" w:eastAsia="Times New Roman" w:hAnsiTheme="minorHAnsi" w:cstheme="minorHAnsi"/>
          <w:color w:val="333333"/>
          <w:lang w:eastAsia="en-GB"/>
        </w:rPr>
        <w:t xml:space="preserve"> the benefit of high standards of health and safety in the fishing and seafood sector and will give a high level of commitment to health and safety and comply with all statutory requirements.</w:t>
      </w:r>
    </w:p>
    <w:p w14:paraId="39856DEF" w14:textId="77777777" w:rsidR="00553AE5" w:rsidRPr="00475D99" w:rsidRDefault="00553AE5">
      <w:pPr>
        <w:rPr>
          <w:rFonts w:asciiTheme="minorHAnsi" w:eastAsia="Times New Roman" w:hAnsiTheme="minorHAnsi" w:cstheme="minorHAnsi"/>
          <w:b/>
          <w:color w:val="333333"/>
          <w:lang w:eastAsia="en-GB"/>
        </w:rPr>
      </w:pPr>
      <w:r w:rsidRPr="00475D99">
        <w:rPr>
          <w:rFonts w:asciiTheme="minorHAnsi" w:eastAsia="Times New Roman" w:hAnsiTheme="minorHAnsi" w:cstheme="minorHAnsi"/>
          <w:b/>
          <w:color w:val="333333"/>
          <w:lang w:eastAsia="en-GB"/>
        </w:rPr>
        <w:br w:type="page"/>
      </w:r>
    </w:p>
    <w:p w14:paraId="5946134E" w14:textId="4E247360" w:rsidR="00503600" w:rsidRPr="00475D99" w:rsidRDefault="00475D99" w:rsidP="00D179B0">
      <w:pPr>
        <w:shd w:val="clear" w:color="auto" w:fill="FFFFFF"/>
        <w:spacing w:before="100" w:beforeAutospacing="1" w:after="100" w:afterAutospacing="1" w:line="240" w:lineRule="auto"/>
        <w:ind w:right="-143"/>
        <w:rPr>
          <w:rFonts w:asciiTheme="minorHAnsi" w:eastAsia="Times New Roman" w:hAnsiTheme="minorHAnsi" w:cstheme="minorHAnsi"/>
          <w:b/>
          <w:color w:val="333333"/>
          <w:lang w:eastAsia="en-GB"/>
        </w:rPr>
      </w:pPr>
      <w:r w:rsidRPr="00475D99">
        <w:rPr>
          <w:rFonts w:asciiTheme="minorHAnsi" w:hAnsiTheme="minorHAnsi" w:cstheme="minorHAnsi"/>
        </w:rPr>
        <w:lastRenderedPageBreak/>
        <w:t>NAME OF ORGANISATION</w:t>
      </w:r>
      <w:r w:rsidRPr="00475D99">
        <w:rPr>
          <w:rFonts w:asciiTheme="minorHAnsi" w:hAnsiTheme="minorHAnsi" w:cstheme="minorHAnsi"/>
          <w:b/>
        </w:rPr>
        <w:t xml:space="preserve"> </w:t>
      </w:r>
      <w:r w:rsidR="000673C6" w:rsidRPr="00475D99">
        <w:rPr>
          <w:rFonts w:asciiTheme="minorHAnsi" w:eastAsia="Times New Roman" w:hAnsiTheme="minorHAnsi" w:cstheme="minorHAnsi"/>
          <w:b/>
          <w:color w:val="333333"/>
          <w:lang w:eastAsia="en-GB"/>
        </w:rPr>
        <w:t xml:space="preserve">Health &amp; Safety </w:t>
      </w:r>
      <w:r w:rsidR="00553AE5" w:rsidRPr="00475D99">
        <w:rPr>
          <w:rFonts w:asciiTheme="minorHAnsi" w:eastAsia="Times New Roman" w:hAnsiTheme="minorHAnsi" w:cstheme="minorHAnsi"/>
          <w:b/>
          <w:color w:val="333333"/>
          <w:lang w:eastAsia="en-GB"/>
        </w:rPr>
        <w:t>Policy</w:t>
      </w:r>
      <w:r w:rsidR="00127ED0" w:rsidRPr="00475D99">
        <w:rPr>
          <w:rFonts w:asciiTheme="minorHAnsi" w:eastAsia="Times New Roman" w:hAnsiTheme="minorHAnsi" w:cstheme="minorHAnsi"/>
          <w:b/>
          <w:color w:val="333333"/>
          <w:lang w:eastAsia="en-GB"/>
        </w:rPr>
        <w:tab/>
      </w:r>
      <w:r w:rsidR="00127ED0" w:rsidRPr="00475D99">
        <w:rPr>
          <w:rFonts w:asciiTheme="minorHAnsi" w:eastAsia="Times New Roman" w:hAnsiTheme="minorHAnsi" w:cstheme="minorHAnsi"/>
          <w:b/>
          <w:color w:val="333333"/>
          <w:lang w:eastAsia="en-GB"/>
        </w:rPr>
        <w:tab/>
      </w:r>
      <w:r w:rsidR="00127ED0" w:rsidRPr="00475D99">
        <w:rPr>
          <w:rFonts w:asciiTheme="minorHAnsi" w:eastAsia="Times New Roman" w:hAnsiTheme="minorHAnsi" w:cstheme="minorHAnsi"/>
          <w:b/>
          <w:color w:val="333333"/>
          <w:lang w:eastAsia="en-GB"/>
        </w:rPr>
        <w:tab/>
      </w:r>
      <w:r w:rsidR="00127ED0" w:rsidRPr="00475D99">
        <w:rPr>
          <w:rFonts w:asciiTheme="minorHAnsi" w:eastAsia="Times New Roman" w:hAnsiTheme="minorHAnsi" w:cstheme="minorHAnsi"/>
          <w:b/>
          <w:color w:val="333333"/>
          <w:lang w:eastAsia="en-GB"/>
        </w:rPr>
        <w:tab/>
      </w:r>
      <w:r w:rsidR="00127ED0" w:rsidRPr="00475D99">
        <w:rPr>
          <w:rFonts w:asciiTheme="minorHAnsi" w:eastAsia="Times New Roman" w:hAnsiTheme="minorHAnsi" w:cstheme="minorHAnsi"/>
          <w:b/>
          <w:color w:val="333333"/>
          <w:lang w:eastAsia="en-GB"/>
        </w:rPr>
        <w:tab/>
      </w:r>
      <w:r w:rsidR="00127ED0" w:rsidRPr="00475D99">
        <w:rPr>
          <w:rFonts w:asciiTheme="minorHAnsi" w:eastAsia="Times New Roman" w:hAnsiTheme="minorHAnsi" w:cstheme="minorHAnsi"/>
          <w:b/>
          <w:color w:val="333333"/>
          <w:lang w:eastAsia="en-GB"/>
        </w:rPr>
        <w:tab/>
        <w:t>Annex A</w:t>
      </w:r>
    </w:p>
    <w:p w14:paraId="48DFF88D" w14:textId="1540B363" w:rsidR="00405BE6" w:rsidRPr="00475D99" w:rsidRDefault="00405BE6" w:rsidP="00D179B0">
      <w:pPr>
        <w:shd w:val="clear" w:color="auto" w:fill="FFFFFF"/>
        <w:spacing w:before="100" w:beforeAutospacing="1" w:after="100" w:afterAutospacing="1" w:line="240" w:lineRule="auto"/>
        <w:ind w:right="-143"/>
        <w:rPr>
          <w:rFonts w:asciiTheme="minorHAnsi" w:eastAsia="Times New Roman" w:hAnsiTheme="minorHAnsi" w:cstheme="minorHAnsi"/>
          <w:b/>
          <w:color w:val="333333"/>
          <w:lang w:eastAsia="en-GB"/>
        </w:rPr>
      </w:pPr>
      <w:r w:rsidRPr="00475D99">
        <w:rPr>
          <w:rFonts w:asciiTheme="minorHAnsi" w:eastAsia="Times New Roman" w:hAnsiTheme="minorHAnsi" w:cstheme="minorHAnsi"/>
          <w:b/>
          <w:color w:val="333333"/>
          <w:lang w:eastAsia="en-GB"/>
        </w:rPr>
        <w:t>Purpose of policy</w:t>
      </w:r>
    </w:p>
    <w:p w14:paraId="4DC63AFF" w14:textId="33A8D2D9" w:rsidR="00F459B0" w:rsidRPr="00475D99" w:rsidRDefault="00475D99" w:rsidP="00D179B0">
      <w:pPr>
        <w:pStyle w:val="ListParagraph"/>
        <w:numPr>
          <w:ilvl w:val="0"/>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hAnsiTheme="minorHAnsi" w:cstheme="minorHAnsi"/>
        </w:rPr>
        <w:t>NAME OF ORGANISATION</w:t>
      </w:r>
      <w:r w:rsidRPr="00475D99">
        <w:rPr>
          <w:rFonts w:asciiTheme="minorHAnsi" w:hAnsiTheme="minorHAnsi" w:cstheme="minorHAnsi"/>
          <w:b/>
        </w:rPr>
        <w:t xml:space="preserve"> </w:t>
      </w:r>
      <w:r w:rsidR="002F5F43" w:rsidRPr="00475D99">
        <w:rPr>
          <w:rFonts w:asciiTheme="minorHAnsi" w:eastAsia="Times New Roman" w:hAnsiTheme="minorHAnsi" w:cstheme="minorHAnsi"/>
          <w:color w:val="333333"/>
          <w:lang w:eastAsia="en-GB"/>
        </w:rPr>
        <w:t xml:space="preserve">(the employer) takes health and safety issues </w:t>
      </w:r>
      <w:r w:rsidR="00D179B0" w:rsidRPr="00475D99">
        <w:rPr>
          <w:rFonts w:asciiTheme="minorHAnsi" w:eastAsia="Times New Roman" w:hAnsiTheme="minorHAnsi" w:cstheme="minorHAnsi"/>
          <w:color w:val="333333"/>
          <w:lang w:eastAsia="en-GB"/>
        </w:rPr>
        <w:t>seriously and is committed to protecting the health and safety of its staff and all those affected by its business activities</w:t>
      </w:r>
      <w:r w:rsidR="0040404C" w:rsidRPr="00475D99">
        <w:rPr>
          <w:rFonts w:asciiTheme="minorHAnsi" w:eastAsia="Times New Roman" w:hAnsiTheme="minorHAnsi" w:cstheme="minorHAnsi"/>
          <w:color w:val="333333"/>
          <w:lang w:eastAsia="en-GB"/>
        </w:rPr>
        <w:t xml:space="preserve">. </w:t>
      </w:r>
      <w:r w:rsidR="00F459B0" w:rsidRPr="00475D99">
        <w:rPr>
          <w:rFonts w:asciiTheme="minorHAnsi" w:eastAsia="Times New Roman" w:hAnsiTheme="minorHAnsi" w:cstheme="minorHAnsi"/>
          <w:color w:val="333333"/>
          <w:lang w:eastAsia="en-GB"/>
        </w:rPr>
        <w:t xml:space="preserve"> This policy is intended to help </w:t>
      </w:r>
      <w:r w:rsidRPr="00475D99">
        <w:rPr>
          <w:rFonts w:asciiTheme="minorHAnsi" w:hAnsiTheme="minorHAnsi" w:cstheme="minorHAnsi"/>
        </w:rPr>
        <w:t>NAME OF ORGANISATION</w:t>
      </w:r>
      <w:r w:rsidRPr="00475D99">
        <w:rPr>
          <w:rFonts w:asciiTheme="minorHAnsi" w:hAnsiTheme="minorHAnsi" w:cstheme="minorHAnsi"/>
          <w:b/>
        </w:rPr>
        <w:t xml:space="preserve"> </w:t>
      </w:r>
      <w:r w:rsidR="00F459B0" w:rsidRPr="00475D99">
        <w:rPr>
          <w:rFonts w:asciiTheme="minorHAnsi" w:eastAsia="Times New Roman" w:hAnsiTheme="minorHAnsi" w:cstheme="minorHAnsi"/>
          <w:color w:val="333333"/>
          <w:lang w:eastAsia="en-GB"/>
        </w:rPr>
        <w:t>achieve this by clarifying who is responsible for health and safety matters and what their responsibilities are.</w:t>
      </w:r>
    </w:p>
    <w:p w14:paraId="49D7C4BD" w14:textId="77777777" w:rsidR="00F459B0" w:rsidRPr="00475D99" w:rsidRDefault="00F459B0" w:rsidP="00F459B0">
      <w:pPr>
        <w:pStyle w:val="ListParagraph"/>
        <w:shd w:val="clear" w:color="auto" w:fill="FFFFFF"/>
        <w:spacing w:before="100" w:beforeAutospacing="1" w:after="100" w:afterAutospacing="1" w:line="240" w:lineRule="auto"/>
        <w:ind w:left="360" w:right="-143"/>
        <w:rPr>
          <w:rFonts w:asciiTheme="minorHAnsi" w:eastAsia="Times New Roman" w:hAnsiTheme="minorHAnsi" w:cstheme="minorHAnsi"/>
          <w:color w:val="333333"/>
          <w:lang w:eastAsia="en-GB"/>
        </w:rPr>
      </w:pPr>
    </w:p>
    <w:p w14:paraId="72E28E79" w14:textId="36D7DBD8" w:rsidR="00F459B0" w:rsidRPr="00475D99" w:rsidRDefault="00F459B0" w:rsidP="00F459B0">
      <w:pPr>
        <w:pStyle w:val="ListParagraph"/>
        <w:numPr>
          <w:ilvl w:val="0"/>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 xml:space="preserve">This is a statement of policy only and does not form part of the employees’ contract of employment.  </w:t>
      </w:r>
      <w:r w:rsidR="00475D99" w:rsidRPr="00475D99">
        <w:rPr>
          <w:rFonts w:asciiTheme="minorHAnsi" w:hAnsiTheme="minorHAnsi" w:cstheme="minorHAnsi"/>
        </w:rPr>
        <w:t>NAME OF ORGANISATION</w:t>
      </w:r>
      <w:r w:rsidR="00475D99" w:rsidRPr="00475D99">
        <w:rPr>
          <w:rFonts w:asciiTheme="minorHAnsi" w:hAnsiTheme="minorHAnsi" w:cstheme="minorHAnsi"/>
          <w:b/>
        </w:rPr>
        <w:t xml:space="preserve"> </w:t>
      </w:r>
      <w:r w:rsidRPr="00475D99">
        <w:rPr>
          <w:rFonts w:asciiTheme="minorHAnsi" w:eastAsia="Times New Roman" w:hAnsiTheme="minorHAnsi" w:cstheme="minorHAnsi"/>
          <w:color w:val="333333"/>
          <w:lang w:eastAsia="en-GB"/>
        </w:rPr>
        <w:t xml:space="preserve">may amend this policy at any time at its absolute discretion. </w:t>
      </w:r>
      <w:r w:rsidR="00475D99" w:rsidRPr="00475D99">
        <w:rPr>
          <w:rFonts w:asciiTheme="minorHAnsi" w:hAnsiTheme="minorHAnsi" w:cstheme="minorHAnsi"/>
        </w:rPr>
        <w:t>NAME OF ORGANISATION</w:t>
      </w:r>
      <w:r w:rsidR="00475D99" w:rsidRPr="00475D99">
        <w:rPr>
          <w:rFonts w:asciiTheme="minorHAnsi" w:hAnsiTheme="minorHAnsi" w:cstheme="minorHAnsi"/>
          <w:b/>
        </w:rPr>
        <w:t xml:space="preserve"> </w:t>
      </w:r>
      <w:r w:rsidRPr="00475D99">
        <w:rPr>
          <w:rFonts w:asciiTheme="minorHAnsi" w:eastAsia="Times New Roman" w:hAnsiTheme="minorHAnsi" w:cstheme="minorHAnsi"/>
          <w:color w:val="333333"/>
          <w:lang w:eastAsia="en-GB"/>
        </w:rPr>
        <w:t>will review the policy at regular intervals to ensure that it is achieving its aims effectively.</w:t>
      </w:r>
    </w:p>
    <w:p w14:paraId="50E642FE" w14:textId="4DFD8426" w:rsidR="00F459B0" w:rsidRPr="00475D99" w:rsidRDefault="00F459B0" w:rsidP="00F459B0">
      <w:pPr>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Who is responsible for workplace health and safety?</w:t>
      </w:r>
    </w:p>
    <w:p w14:paraId="70A1156F" w14:textId="21D9F62C" w:rsidR="007A3D00" w:rsidRPr="00475D99" w:rsidRDefault="00F459B0" w:rsidP="00F459B0">
      <w:pPr>
        <w:pStyle w:val="ListParagraph"/>
        <w:numPr>
          <w:ilvl w:val="0"/>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Achieving a healthy and safe workplace is a collective task shared between the Employer and staff.  This policy</w:t>
      </w:r>
      <w:r w:rsidR="00B108DE" w:rsidRPr="00475D99">
        <w:rPr>
          <w:rFonts w:asciiTheme="minorHAnsi" w:eastAsia="Times New Roman" w:hAnsiTheme="minorHAnsi" w:cstheme="minorHAnsi"/>
          <w:color w:val="333333"/>
          <w:lang w:eastAsia="en-GB"/>
        </w:rPr>
        <w:t>,</w:t>
      </w:r>
      <w:r w:rsidRPr="00475D99">
        <w:rPr>
          <w:rFonts w:asciiTheme="minorHAnsi" w:eastAsia="Times New Roman" w:hAnsiTheme="minorHAnsi" w:cstheme="minorHAnsi"/>
          <w:color w:val="333333"/>
          <w:lang w:eastAsia="en-GB"/>
        </w:rPr>
        <w:t xml:space="preserve"> and the rules contained in it</w:t>
      </w:r>
      <w:r w:rsidR="00B108DE" w:rsidRPr="00475D99">
        <w:rPr>
          <w:rFonts w:asciiTheme="minorHAnsi" w:eastAsia="Times New Roman" w:hAnsiTheme="minorHAnsi" w:cstheme="minorHAnsi"/>
          <w:color w:val="333333"/>
          <w:lang w:eastAsia="en-GB"/>
        </w:rPr>
        <w:t>,</w:t>
      </w:r>
      <w:r w:rsidRPr="00475D99">
        <w:rPr>
          <w:rFonts w:asciiTheme="minorHAnsi" w:eastAsia="Times New Roman" w:hAnsiTheme="minorHAnsi" w:cstheme="minorHAnsi"/>
          <w:color w:val="333333"/>
          <w:lang w:eastAsia="en-GB"/>
        </w:rPr>
        <w:t xml:space="preserve"> apply to all staff of the Employer, irrespective of seniority, tenure, and working hours, including all employees, directors and officers, consultants and contractors, casual or agency staff, homeworkers, fixed-term staff and volunteers</w:t>
      </w:r>
      <w:r w:rsidR="00D179B0" w:rsidRPr="00475D99">
        <w:rPr>
          <w:rFonts w:asciiTheme="minorHAnsi" w:eastAsia="Times New Roman" w:hAnsiTheme="minorHAnsi" w:cstheme="minorHAnsi"/>
          <w:color w:val="333333"/>
          <w:lang w:eastAsia="en-GB"/>
        </w:rPr>
        <w:t>.</w:t>
      </w:r>
      <w:r w:rsidRPr="00475D99">
        <w:rPr>
          <w:rFonts w:asciiTheme="minorHAnsi" w:eastAsia="Times New Roman" w:hAnsiTheme="minorHAnsi" w:cstheme="minorHAnsi"/>
          <w:color w:val="333333"/>
          <w:lang w:eastAsia="en-GB"/>
        </w:rPr>
        <w:t xml:space="preserve">  Specific responsibilities o</w:t>
      </w:r>
      <w:r w:rsidR="0059775B" w:rsidRPr="00475D99">
        <w:rPr>
          <w:rFonts w:asciiTheme="minorHAnsi" w:eastAsia="Times New Roman" w:hAnsiTheme="minorHAnsi" w:cstheme="minorHAnsi"/>
          <w:color w:val="333333"/>
          <w:lang w:eastAsia="en-GB"/>
        </w:rPr>
        <w:t>f</w:t>
      </w:r>
      <w:r w:rsidRPr="00475D99">
        <w:rPr>
          <w:rFonts w:asciiTheme="minorHAnsi" w:eastAsia="Times New Roman" w:hAnsiTheme="minorHAnsi" w:cstheme="minorHAnsi"/>
          <w:color w:val="333333"/>
          <w:lang w:eastAsia="en-GB"/>
        </w:rPr>
        <w:t xml:space="preserve"> staff are set out in the sections “Responsibilities of all staff” below</w:t>
      </w:r>
      <w:r w:rsidR="007A3D00" w:rsidRPr="00475D99">
        <w:rPr>
          <w:rFonts w:asciiTheme="minorHAnsi" w:eastAsia="Times New Roman" w:hAnsiTheme="minorHAnsi" w:cstheme="minorHAnsi"/>
          <w:color w:val="333333"/>
          <w:lang w:eastAsia="en-GB"/>
        </w:rPr>
        <w:t>.</w:t>
      </w:r>
    </w:p>
    <w:p w14:paraId="3611CFF4" w14:textId="2E06BF55" w:rsidR="007A3D00" w:rsidRPr="00475D99" w:rsidRDefault="007A3D00" w:rsidP="007A3D00">
      <w:p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Employer responsibilities</w:t>
      </w:r>
    </w:p>
    <w:p w14:paraId="51A40C01" w14:textId="77777777" w:rsidR="007A3D00" w:rsidRPr="00475D99" w:rsidRDefault="007A3D00" w:rsidP="007A3D00">
      <w:pPr>
        <w:pStyle w:val="ListParagraph"/>
        <w:numPr>
          <w:ilvl w:val="0"/>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The Employer is responsible for:</w:t>
      </w:r>
    </w:p>
    <w:p w14:paraId="203A6F00" w14:textId="6415E39E" w:rsidR="007A3D00" w:rsidRPr="00475D99" w:rsidRDefault="007A3D00" w:rsidP="007A3D00">
      <w:pPr>
        <w:pStyle w:val="ListParagraph"/>
        <w:numPr>
          <w:ilvl w:val="1"/>
          <w:numId w:val="27"/>
        </w:numPr>
        <w:shd w:val="clear" w:color="auto" w:fill="FFFFFF"/>
        <w:spacing w:before="100" w:beforeAutospacing="1" w:after="100" w:afterAutospacing="1" w:line="240" w:lineRule="auto"/>
        <w:ind w:left="851" w:right="-143" w:hanging="425"/>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Taking reasonable steps to safeguard the health and safety of staff</w:t>
      </w:r>
      <w:r w:rsidR="0059775B" w:rsidRPr="00475D99">
        <w:rPr>
          <w:rFonts w:asciiTheme="minorHAnsi" w:eastAsia="Times New Roman" w:hAnsiTheme="minorHAnsi" w:cstheme="minorHAnsi"/>
          <w:color w:val="333333"/>
          <w:lang w:eastAsia="en-GB"/>
        </w:rPr>
        <w:t xml:space="preserve"> and others</w:t>
      </w:r>
      <w:r w:rsidR="00127ED0" w:rsidRPr="00475D99">
        <w:rPr>
          <w:rFonts w:asciiTheme="minorHAnsi" w:eastAsia="Times New Roman" w:hAnsiTheme="minorHAnsi" w:cstheme="minorHAnsi"/>
          <w:color w:val="333333"/>
          <w:lang w:eastAsia="en-GB"/>
        </w:rPr>
        <w:t xml:space="preserve"> </w:t>
      </w:r>
      <w:r w:rsidRPr="00475D99">
        <w:rPr>
          <w:rFonts w:asciiTheme="minorHAnsi" w:eastAsia="Times New Roman" w:hAnsiTheme="minorHAnsi" w:cstheme="minorHAnsi"/>
          <w:color w:val="333333"/>
          <w:lang w:eastAsia="en-GB"/>
        </w:rPr>
        <w:t>affected by the Employer’s business activities.</w:t>
      </w:r>
    </w:p>
    <w:p w14:paraId="3FAA7678" w14:textId="77777777" w:rsidR="007A3D00" w:rsidRPr="00475D99" w:rsidRDefault="007A3D00" w:rsidP="007A3D00">
      <w:pPr>
        <w:pStyle w:val="ListParagraph"/>
        <w:numPr>
          <w:ilvl w:val="1"/>
          <w:numId w:val="27"/>
        </w:numPr>
        <w:shd w:val="clear" w:color="auto" w:fill="FFFFFF"/>
        <w:spacing w:before="100" w:beforeAutospacing="1" w:after="100" w:afterAutospacing="1" w:line="240" w:lineRule="auto"/>
        <w:ind w:left="851" w:right="-143" w:hanging="425"/>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Identifying health and safety risks and finding ways to manage or overcome them.</w:t>
      </w:r>
    </w:p>
    <w:p w14:paraId="5CEB9155" w14:textId="20FF5DC7" w:rsidR="007A3D00" w:rsidRPr="00475D99" w:rsidRDefault="007A3D00" w:rsidP="007A3D00">
      <w:pPr>
        <w:pStyle w:val="ListParagraph"/>
        <w:numPr>
          <w:ilvl w:val="1"/>
          <w:numId w:val="27"/>
        </w:numPr>
        <w:shd w:val="clear" w:color="auto" w:fill="FFFFFF"/>
        <w:spacing w:before="100" w:beforeAutospacing="1" w:after="100" w:afterAutospacing="1" w:line="240" w:lineRule="auto"/>
        <w:ind w:left="851" w:right="-143" w:hanging="425"/>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 xml:space="preserve">Providing a safe and healthy place of work and safe entry and exit arrangements, including during an </w:t>
      </w:r>
      <w:r w:rsidR="00F30E30" w:rsidRPr="00475D99">
        <w:rPr>
          <w:rFonts w:asciiTheme="minorHAnsi" w:eastAsia="Times New Roman" w:hAnsiTheme="minorHAnsi" w:cstheme="minorHAnsi"/>
          <w:color w:val="333333"/>
          <w:lang w:eastAsia="en-GB"/>
        </w:rPr>
        <w:t>emergency</w:t>
      </w:r>
      <w:r w:rsidRPr="00475D99">
        <w:rPr>
          <w:rFonts w:asciiTheme="minorHAnsi" w:eastAsia="Times New Roman" w:hAnsiTheme="minorHAnsi" w:cstheme="minorHAnsi"/>
          <w:color w:val="333333"/>
          <w:lang w:eastAsia="en-GB"/>
        </w:rPr>
        <w:t>.</w:t>
      </w:r>
    </w:p>
    <w:p w14:paraId="7D42E450" w14:textId="77E38C9C" w:rsidR="00F30E30" w:rsidRPr="00475D99" w:rsidRDefault="00F30E30" w:rsidP="007A3D00">
      <w:pPr>
        <w:pStyle w:val="ListParagraph"/>
        <w:numPr>
          <w:ilvl w:val="1"/>
          <w:numId w:val="27"/>
        </w:numPr>
        <w:shd w:val="clear" w:color="auto" w:fill="FFFFFF"/>
        <w:spacing w:before="100" w:beforeAutospacing="1" w:after="100" w:afterAutospacing="1" w:line="240" w:lineRule="auto"/>
        <w:ind w:left="851" w:right="-143" w:hanging="425"/>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 xml:space="preserve">Providing adequate information, instruction, training and supervision to enable all staff to do their work safely, to avoid hazards and to contribute positively to their own health and safety at work. </w:t>
      </w:r>
      <w:r w:rsidR="00475D99" w:rsidRPr="00475D99">
        <w:rPr>
          <w:rFonts w:asciiTheme="minorHAnsi" w:hAnsiTheme="minorHAnsi" w:cstheme="minorHAnsi"/>
        </w:rPr>
        <w:t>NAME OF ORGANISATION</w:t>
      </w:r>
      <w:r w:rsidR="00475D99" w:rsidRPr="00475D99">
        <w:rPr>
          <w:rFonts w:asciiTheme="minorHAnsi" w:hAnsiTheme="minorHAnsi" w:cstheme="minorHAnsi"/>
          <w:b/>
        </w:rPr>
        <w:t xml:space="preserve"> </w:t>
      </w:r>
      <w:r w:rsidRPr="00475D99">
        <w:rPr>
          <w:rFonts w:asciiTheme="minorHAnsi" w:eastAsia="Times New Roman" w:hAnsiTheme="minorHAnsi" w:cstheme="minorHAnsi"/>
          <w:color w:val="333333"/>
          <w:lang w:eastAsia="en-GB"/>
        </w:rPr>
        <w:t>will give staff an opportunity to ask questions and advise who best to contact if unsure how to safely carry out their work.</w:t>
      </w:r>
    </w:p>
    <w:p w14:paraId="0A139C7B" w14:textId="77AB0C35" w:rsidR="00F30E30" w:rsidRPr="00475D99" w:rsidRDefault="00F30E30" w:rsidP="007A3D00">
      <w:pPr>
        <w:pStyle w:val="ListParagraph"/>
        <w:numPr>
          <w:ilvl w:val="1"/>
          <w:numId w:val="27"/>
        </w:numPr>
        <w:shd w:val="clear" w:color="auto" w:fill="FFFFFF"/>
        <w:spacing w:before="100" w:beforeAutospacing="1" w:after="100" w:afterAutospacing="1" w:line="240" w:lineRule="auto"/>
        <w:ind w:left="851" w:right="-143" w:hanging="425"/>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Ensuring health and safety representatives receive appropriate training to carry out their functions effectively.</w:t>
      </w:r>
    </w:p>
    <w:p w14:paraId="2A023701" w14:textId="71B4FA1B" w:rsidR="00F30E30" w:rsidRPr="00475D99" w:rsidRDefault="00F30E30" w:rsidP="007A3D00">
      <w:pPr>
        <w:pStyle w:val="ListParagraph"/>
        <w:numPr>
          <w:ilvl w:val="1"/>
          <w:numId w:val="27"/>
        </w:numPr>
        <w:shd w:val="clear" w:color="auto" w:fill="FFFFFF"/>
        <w:spacing w:before="100" w:beforeAutospacing="1" w:after="100" w:afterAutospacing="1" w:line="240" w:lineRule="auto"/>
        <w:ind w:left="851" w:right="-143" w:hanging="425"/>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 xml:space="preserve">Providing </w:t>
      </w:r>
      <w:r w:rsidR="002517D6" w:rsidRPr="00475D99">
        <w:rPr>
          <w:rFonts w:asciiTheme="minorHAnsi" w:eastAsia="Times New Roman" w:hAnsiTheme="minorHAnsi" w:cstheme="minorHAnsi"/>
          <w:color w:val="333333"/>
          <w:lang w:eastAsia="en-GB"/>
        </w:rPr>
        <w:t xml:space="preserve">appropriate </w:t>
      </w:r>
      <w:r w:rsidRPr="00475D99">
        <w:rPr>
          <w:rFonts w:asciiTheme="minorHAnsi" w:eastAsia="Times New Roman" w:hAnsiTheme="minorHAnsi" w:cstheme="minorHAnsi"/>
          <w:color w:val="333333"/>
          <w:lang w:eastAsia="en-GB"/>
        </w:rPr>
        <w:t>health and safety inductions and safety training.</w:t>
      </w:r>
    </w:p>
    <w:p w14:paraId="10B982E2" w14:textId="77777777" w:rsidR="00F30E30" w:rsidRPr="00475D99" w:rsidRDefault="00F30E30" w:rsidP="007A3D00">
      <w:pPr>
        <w:pStyle w:val="ListParagraph"/>
        <w:numPr>
          <w:ilvl w:val="1"/>
          <w:numId w:val="27"/>
        </w:numPr>
        <w:shd w:val="clear" w:color="auto" w:fill="FFFFFF"/>
        <w:spacing w:before="100" w:beforeAutospacing="1" w:after="100" w:afterAutospacing="1" w:line="240" w:lineRule="auto"/>
        <w:ind w:left="851" w:right="-143" w:hanging="425"/>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Promoting effective communication and consultation between the Employer and staff concerning health and safety matters.</w:t>
      </w:r>
    </w:p>
    <w:p w14:paraId="1A0F6E40" w14:textId="77777777" w:rsidR="00F30E30" w:rsidRPr="00475D99" w:rsidRDefault="00F30E30" w:rsidP="007A3D00">
      <w:pPr>
        <w:pStyle w:val="ListParagraph"/>
        <w:numPr>
          <w:ilvl w:val="1"/>
          <w:numId w:val="27"/>
        </w:numPr>
        <w:shd w:val="clear" w:color="auto" w:fill="FFFFFF"/>
        <w:spacing w:before="100" w:beforeAutospacing="1" w:after="100" w:afterAutospacing="1" w:line="240" w:lineRule="auto"/>
        <w:ind w:left="851" w:right="-143" w:hanging="425"/>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If an epidemic or pandemic alert is issued, providing instructions, arrangements and advice to staff as to the organisation of business operations and steps to be taken to minimise the risk of infection.</w:t>
      </w:r>
    </w:p>
    <w:p w14:paraId="6E2EA844" w14:textId="4DA3BB77" w:rsidR="00405BE6" w:rsidRPr="00475D99" w:rsidRDefault="00F30E30" w:rsidP="007A3D00">
      <w:pPr>
        <w:pStyle w:val="ListParagraph"/>
        <w:numPr>
          <w:ilvl w:val="1"/>
          <w:numId w:val="27"/>
        </w:numPr>
        <w:shd w:val="clear" w:color="auto" w:fill="FFFFFF"/>
        <w:spacing w:before="100" w:beforeAutospacing="1" w:after="100" w:afterAutospacing="1" w:line="240" w:lineRule="auto"/>
        <w:ind w:left="851" w:right="-143" w:hanging="425"/>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 xml:space="preserve">Regularly monitoring and </w:t>
      </w:r>
      <w:r w:rsidR="00870429" w:rsidRPr="00475D99">
        <w:rPr>
          <w:rFonts w:asciiTheme="minorHAnsi" w:eastAsia="Times New Roman" w:hAnsiTheme="minorHAnsi" w:cstheme="minorHAnsi"/>
          <w:color w:val="333333"/>
          <w:lang w:eastAsia="en-GB"/>
        </w:rPr>
        <w:t>r</w:t>
      </w:r>
      <w:r w:rsidRPr="00475D99">
        <w:rPr>
          <w:rFonts w:asciiTheme="minorHAnsi" w:eastAsia="Times New Roman" w:hAnsiTheme="minorHAnsi" w:cstheme="minorHAnsi"/>
          <w:color w:val="333333"/>
          <w:lang w:eastAsia="en-GB"/>
        </w:rPr>
        <w:t xml:space="preserve">eviewing the management of health and safety at work, making any necessary changes and bringing those to the attention of all staff.  </w:t>
      </w:r>
      <w:r w:rsidR="00D179B0" w:rsidRPr="00475D99">
        <w:rPr>
          <w:rFonts w:asciiTheme="minorHAnsi" w:eastAsia="Times New Roman" w:hAnsiTheme="minorHAnsi" w:cstheme="minorHAnsi"/>
          <w:color w:val="333333"/>
          <w:lang w:eastAsia="en-GB"/>
        </w:rPr>
        <w:t xml:space="preserve">  </w:t>
      </w:r>
    </w:p>
    <w:p w14:paraId="1D5B9B3A" w14:textId="77777777" w:rsidR="00870429" w:rsidRPr="00475D99" w:rsidRDefault="00870429" w:rsidP="00870429">
      <w:pPr>
        <w:pStyle w:val="ListParagraph"/>
        <w:shd w:val="clear" w:color="auto" w:fill="FFFFFF"/>
        <w:spacing w:before="100" w:beforeAutospacing="1" w:after="100" w:afterAutospacing="1" w:line="240" w:lineRule="auto"/>
        <w:ind w:left="851" w:right="-143"/>
        <w:rPr>
          <w:rFonts w:asciiTheme="minorHAnsi" w:eastAsia="Times New Roman" w:hAnsiTheme="minorHAnsi" w:cstheme="minorHAnsi"/>
          <w:color w:val="333333"/>
          <w:lang w:eastAsia="en-GB"/>
        </w:rPr>
      </w:pPr>
    </w:p>
    <w:p w14:paraId="3AA71D12" w14:textId="0A377A63" w:rsidR="00870429" w:rsidRPr="00475D99" w:rsidRDefault="00870429" w:rsidP="00870429">
      <w:pPr>
        <w:pStyle w:val="ListParagraph"/>
        <w:numPr>
          <w:ilvl w:val="0"/>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Overall responsibility for health and safety lies with the Board of Directors of the Employer</w:t>
      </w:r>
      <w:r w:rsidR="002517D6" w:rsidRPr="00475D99">
        <w:rPr>
          <w:rFonts w:asciiTheme="minorHAnsi" w:eastAsia="Times New Roman" w:hAnsiTheme="minorHAnsi" w:cstheme="minorHAnsi"/>
          <w:color w:val="333333"/>
          <w:lang w:eastAsia="en-GB"/>
        </w:rPr>
        <w:t xml:space="preserve"> and t</w:t>
      </w:r>
      <w:r w:rsidRPr="00475D99">
        <w:rPr>
          <w:rFonts w:asciiTheme="minorHAnsi" w:eastAsia="Times New Roman" w:hAnsiTheme="minorHAnsi" w:cstheme="minorHAnsi"/>
          <w:color w:val="333333"/>
          <w:lang w:eastAsia="en-GB"/>
        </w:rPr>
        <w:t>he Chief Executive Officer</w:t>
      </w:r>
      <w:r w:rsidR="002517D6" w:rsidRPr="00475D99">
        <w:rPr>
          <w:rFonts w:asciiTheme="minorHAnsi" w:eastAsia="Times New Roman" w:hAnsiTheme="minorHAnsi" w:cstheme="minorHAnsi"/>
          <w:color w:val="333333"/>
          <w:lang w:eastAsia="en-GB"/>
        </w:rPr>
        <w:t>,</w:t>
      </w:r>
      <w:r w:rsidRPr="00475D99">
        <w:rPr>
          <w:rFonts w:asciiTheme="minorHAnsi" w:eastAsia="Times New Roman" w:hAnsiTheme="minorHAnsi" w:cstheme="minorHAnsi"/>
          <w:color w:val="333333"/>
          <w:lang w:eastAsia="en-GB"/>
        </w:rPr>
        <w:t xml:space="preserve"> as Health and Safety Officer</w:t>
      </w:r>
      <w:r w:rsidR="002517D6" w:rsidRPr="00475D99">
        <w:rPr>
          <w:rFonts w:asciiTheme="minorHAnsi" w:eastAsia="Times New Roman" w:hAnsiTheme="minorHAnsi" w:cstheme="minorHAnsi"/>
          <w:color w:val="333333"/>
          <w:lang w:eastAsia="en-GB"/>
        </w:rPr>
        <w:t>,</w:t>
      </w:r>
      <w:r w:rsidRPr="00475D99">
        <w:rPr>
          <w:rFonts w:asciiTheme="minorHAnsi" w:eastAsia="Times New Roman" w:hAnsiTheme="minorHAnsi" w:cstheme="minorHAnsi"/>
          <w:color w:val="333333"/>
          <w:lang w:eastAsia="en-GB"/>
        </w:rPr>
        <w:t xml:space="preserve"> </w:t>
      </w:r>
      <w:r w:rsidR="002517D6" w:rsidRPr="00475D99">
        <w:rPr>
          <w:rFonts w:asciiTheme="minorHAnsi" w:eastAsia="Times New Roman" w:hAnsiTheme="minorHAnsi" w:cstheme="minorHAnsi"/>
          <w:color w:val="333333"/>
          <w:lang w:eastAsia="en-GB"/>
        </w:rPr>
        <w:t>has</w:t>
      </w:r>
      <w:r w:rsidRPr="00475D99">
        <w:rPr>
          <w:rFonts w:asciiTheme="minorHAnsi" w:eastAsia="Times New Roman" w:hAnsiTheme="minorHAnsi" w:cstheme="minorHAnsi"/>
          <w:color w:val="333333"/>
          <w:lang w:eastAsia="en-GB"/>
        </w:rPr>
        <w:t xml:space="preserve"> day-to-day responsibility for health and safety matters.</w:t>
      </w:r>
    </w:p>
    <w:p w14:paraId="33B2963B" w14:textId="77777777" w:rsidR="0059775B" w:rsidRPr="00475D99" w:rsidRDefault="0059775B" w:rsidP="00127ED0">
      <w:pPr>
        <w:pStyle w:val="ListParagraph"/>
        <w:shd w:val="clear" w:color="auto" w:fill="FFFFFF"/>
        <w:spacing w:before="100" w:beforeAutospacing="1" w:after="100" w:afterAutospacing="1" w:line="240" w:lineRule="auto"/>
        <w:ind w:left="360" w:right="-143"/>
        <w:rPr>
          <w:rFonts w:asciiTheme="minorHAnsi" w:eastAsia="Times New Roman" w:hAnsiTheme="minorHAnsi" w:cstheme="minorHAnsi"/>
          <w:color w:val="333333"/>
          <w:lang w:eastAsia="en-GB"/>
        </w:rPr>
      </w:pPr>
    </w:p>
    <w:p w14:paraId="5013CD32" w14:textId="5266A010" w:rsidR="00870429" w:rsidRPr="00475D99" w:rsidRDefault="00870429" w:rsidP="00870429">
      <w:pPr>
        <w:pStyle w:val="ListParagraph"/>
        <w:numPr>
          <w:ilvl w:val="0"/>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Any concerns about health and safety matters should be communicated to the Health and Safety Officer.</w:t>
      </w:r>
    </w:p>
    <w:p w14:paraId="7BAF9464" w14:textId="5AC5FFE9" w:rsidR="00A65557" w:rsidRPr="00475D99" w:rsidRDefault="00870429" w:rsidP="00870429">
      <w:pPr>
        <w:shd w:val="clear" w:color="auto" w:fill="FFFFFF"/>
        <w:spacing w:before="100" w:beforeAutospacing="1" w:after="0"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Responsibilities of staff (</w:t>
      </w:r>
      <w:r w:rsidRPr="00475D99">
        <w:rPr>
          <w:rFonts w:asciiTheme="minorHAnsi" w:eastAsia="Times New Roman" w:hAnsiTheme="minorHAnsi" w:cstheme="minorHAnsi"/>
          <w:i/>
          <w:color w:val="333333"/>
          <w:lang w:eastAsia="en-GB"/>
        </w:rPr>
        <w:t>General staff responsibility</w:t>
      </w:r>
      <w:r w:rsidRPr="00475D99">
        <w:rPr>
          <w:rFonts w:asciiTheme="minorHAnsi" w:eastAsia="Times New Roman" w:hAnsiTheme="minorHAnsi" w:cstheme="minorHAnsi"/>
          <w:color w:val="333333"/>
          <w:lang w:eastAsia="en-GB"/>
        </w:rPr>
        <w:t>)</w:t>
      </w:r>
    </w:p>
    <w:p w14:paraId="70D593C4" w14:textId="4DE570EB" w:rsidR="00870429" w:rsidRPr="00475D99" w:rsidRDefault="0059775B" w:rsidP="00870429">
      <w:pPr>
        <w:pStyle w:val="ListParagraph"/>
        <w:numPr>
          <w:ilvl w:val="0"/>
          <w:numId w:val="27"/>
        </w:numPr>
        <w:shd w:val="clear" w:color="auto" w:fill="FFFFFF"/>
        <w:spacing w:before="100" w:beforeAutospacing="1" w:after="0"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S</w:t>
      </w:r>
      <w:r w:rsidR="00870429" w:rsidRPr="00475D99">
        <w:rPr>
          <w:rFonts w:asciiTheme="minorHAnsi" w:eastAsia="Times New Roman" w:hAnsiTheme="minorHAnsi" w:cstheme="minorHAnsi"/>
          <w:color w:val="333333"/>
          <w:lang w:eastAsia="en-GB"/>
        </w:rPr>
        <w:t>taff must:</w:t>
      </w:r>
    </w:p>
    <w:p w14:paraId="7389833D" w14:textId="05C1FA33" w:rsidR="00870429" w:rsidRPr="00475D99" w:rsidRDefault="00870429" w:rsidP="00870429">
      <w:pPr>
        <w:pStyle w:val="ListParagraph"/>
        <w:numPr>
          <w:ilvl w:val="1"/>
          <w:numId w:val="27"/>
        </w:numPr>
        <w:shd w:val="clear" w:color="auto" w:fill="FFFFFF"/>
        <w:spacing w:before="100" w:beforeAutospacing="1" w:after="0" w:line="240" w:lineRule="auto"/>
        <w:ind w:left="851" w:right="-143" w:hanging="425"/>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 xml:space="preserve">Take reasonable care </w:t>
      </w:r>
      <w:r w:rsidR="0059775B" w:rsidRPr="00475D99">
        <w:rPr>
          <w:rFonts w:asciiTheme="minorHAnsi" w:eastAsia="Times New Roman" w:hAnsiTheme="minorHAnsi" w:cstheme="minorHAnsi"/>
          <w:color w:val="333333"/>
          <w:lang w:eastAsia="en-GB"/>
        </w:rPr>
        <w:t xml:space="preserve">of </w:t>
      </w:r>
      <w:r w:rsidRPr="00475D99">
        <w:rPr>
          <w:rFonts w:asciiTheme="minorHAnsi" w:eastAsia="Times New Roman" w:hAnsiTheme="minorHAnsi" w:cstheme="minorHAnsi"/>
          <w:color w:val="333333"/>
          <w:lang w:eastAsia="en-GB"/>
        </w:rPr>
        <w:t xml:space="preserve">their own health and safety and that of </w:t>
      </w:r>
      <w:r w:rsidR="0059775B" w:rsidRPr="00475D99">
        <w:rPr>
          <w:rFonts w:asciiTheme="minorHAnsi" w:eastAsia="Times New Roman" w:hAnsiTheme="minorHAnsi" w:cstheme="minorHAnsi"/>
          <w:color w:val="333333"/>
          <w:lang w:eastAsia="en-GB"/>
        </w:rPr>
        <w:t xml:space="preserve">any </w:t>
      </w:r>
      <w:r w:rsidRPr="00475D99">
        <w:rPr>
          <w:rFonts w:asciiTheme="minorHAnsi" w:eastAsia="Times New Roman" w:hAnsiTheme="minorHAnsi" w:cstheme="minorHAnsi"/>
          <w:color w:val="333333"/>
          <w:lang w:eastAsia="en-GB"/>
        </w:rPr>
        <w:t>other</w:t>
      </w:r>
      <w:r w:rsidR="0059775B" w:rsidRPr="00475D99">
        <w:rPr>
          <w:rFonts w:asciiTheme="minorHAnsi" w:eastAsia="Times New Roman" w:hAnsiTheme="minorHAnsi" w:cstheme="minorHAnsi"/>
          <w:color w:val="333333"/>
          <w:lang w:eastAsia="en-GB"/>
        </w:rPr>
        <w:t>s</w:t>
      </w:r>
      <w:r w:rsidRPr="00475D99">
        <w:rPr>
          <w:rFonts w:asciiTheme="minorHAnsi" w:eastAsia="Times New Roman" w:hAnsiTheme="minorHAnsi" w:cstheme="minorHAnsi"/>
          <w:color w:val="333333"/>
          <w:lang w:eastAsia="en-GB"/>
        </w:rPr>
        <w:t xml:space="preserve"> who may be affected by their acts or omissions.</w:t>
      </w:r>
    </w:p>
    <w:p w14:paraId="7570AC46" w14:textId="3052BA35" w:rsidR="00870429" w:rsidRPr="00475D99" w:rsidRDefault="00870429" w:rsidP="00870429">
      <w:pPr>
        <w:pStyle w:val="ListParagraph"/>
        <w:numPr>
          <w:ilvl w:val="1"/>
          <w:numId w:val="27"/>
        </w:numPr>
        <w:shd w:val="clear" w:color="auto" w:fill="FFFFFF"/>
        <w:spacing w:before="100" w:beforeAutospacing="1" w:after="0" w:line="240" w:lineRule="auto"/>
        <w:ind w:left="851" w:right="-143" w:hanging="425"/>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lastRenderedPageBreak/>
        <w:t xml:space="preserve">Co-operate with the Health and Safety Officer and the Employer to enable </w:t>
      </w:r>
      <w:r w:rsidR="003179E1" w:rsidRPr="00475D99">
        <w:rPr>
          <w:rFonts w:asciiTheme="minorHAnsi" w:eastAsia="Times New Roman" w:hAnsiTheme="minorHAnsi" w:cstheme="minorHAnsi"/>
          <w:color w:val="333333"/>
          <w:lang w:eastAsia="en-GB"/>
        </w:rPr>
        <w:t xml:space="preserve">compliance with health and </w:t>
      </w:r>
      <w:r w:rsidR="0059775B" w:rsidRPr="00475D99">
        <w:rPr>
          <w:rFonts w:asciiTheme="minorHAnsi" w:eastAsia="Times New Roman" w:hAnsiTheme="minorHAnsi" w:cstheme="minorHAnsi"/>
          <w:color w:val="333333"/>
          <w:lang w:eastAsia="en-GB"/>
        </w:rPr>
        <w:t>s</w:t>
      </w:r>
      <w:r w:rsidR="003179E1" w:rsidRPr="00475D99">
        <w:rPr>
          <w:rFonts w:asciiTheme="minorHAnsi" w:eastAsia="Times New Roman" w:hAnsiTheme="minorHAnsi" w:cstheme="minorHAnsi"/>
          <w:color w:val="333333"/>
          <w:lang w:eastAsia="en-GB"/>
        </w:rPr>
        <w:t>afety duties and requirements.</w:t>
      </w:r>
    </w:p>
    <w:p w14:paraId="3F958190" w14:textId="47983750" w:rsidR="00B82D25" w:rsidRPr="00475D99" w:rsidRDefault="00B82D25" w:rsidP="00870429">
      <w:pPr>
        <w:pStyle w:val="ListParagraph"/>
        <w:numPr>
          <w:ilvl w:val="1"/>
          <w:numId w:val="27"/>
        </w:numPr>
        <w:shd w:val="clear" w:color="auto" w:fill="FFFFFF"/>
        <w:spacing w:before="100" w:beforeAutospacing="1" w:after="0" w:line="240" w:lineRule="auto"/>
        <w:ind w:left="851" w:right="-143" w:hanging="425"/>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Comply with any health and safety instructions and rules, including instructions on the safe use of equipment.</w:t>
      </w:r>
    </w:p>
    <w:p w14:paraId="358EC324" w14:textId="5B3A47B4" w:rsidR="00B82D25" w:rsidRPr="00475D99" w:rsidRDefault="00B82D25" w:rsidP="00870429">
      <w:pPr>
        <w:pStyle w:val="ListParagraph"/>
        <w:numPr>
          <w:ilvl w:val="1"/>
          <w:numId w:val="27"/>
        </w:numPr>
        <w:shd w:val="clear" w:color="auto" w:fill="FFFFFF"/>
        <w:spacing w:before="100" w:beforeAutospacing="1" w:after="0" w:line="240" w:lineRule="auto"/>
        <w:ind w:left="851" w:right="-143" w:hanging="425"/>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Keep health and safety issues in the front of their minds and take personal responsibility for the healt</w:t>
      </w:r>
      <w:r w:rsidR="003179E1" w:rsidRPr="00475D99">
        <w:rPr>
          <w:rFonts w:asciiTheme="minorHAnsi" w:eastAsia="Times New Roman" w:hAnsiTheme="minorHAnsi" w:cstheme="minorHAnsi"/>
          <w:color w:val="333333"/>
          <w:lang w:eastAsia="en-GB"/>
        </w:rPr>
        <w:t>h</w:t>
      </w:r>
      <w:r w:rsidRPr="00475D99">
        <w:rPr>
          <w:rFonts w:asciiTheme="minorHAnsi" w:eastAsia="Times New Roman" w:hAnsiTheme="minorHAnsi" w:cstheme="minorHAnsi"/>
          <w:color w:val="333333"/>
          <w:lang w:eastAsia="en-GB"/>
        </w:rPr>
        <w:t xml:space="preserve"> and safety implications of their own acts and omissions.</w:t>
      </w:r>
    </w:p>
    <w:p w14:paraId="0E9D601B" w14:textId="7D33BDB1" w:rsidR="00B82D25" w:rsidRPr="00475D99" w:rsidRDefault="00B82D25" w:rsidP="00870429">
      <w:pPr>
        <w:pStyle w:val="ListParagraph"/>
        <w:numPr>
          <w:ilvl w:val="1"/>
          <w:numId w:val="27"/>
        </w:numPr>
        <w:shd w:val="clear" w:color="auto" w:fill="FFFFFF"/>
        <w:spacing w:before="100" w:beforeAutospacing="1" w:after="0" w:line="240" w:lineRule="auto"/>
        <w:ind w:left="851" w:right="-143" w:hanging="425"/>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Report health and safety concerns to the Health and Safety Officer promptly, including and potential risks, hazards or malfunctioning of equipment, however minor or trivial they may seem.</w:t>
      </w:r>
    </w:p>
    <w:p w14:paraId="716721B2" w14:textId="5BFA88FE" w:rsidR="00B82D25" w:rsidRPr="00475D99" w:rsidRDefault="00B82D25" w:rsidP="00870429">
      <w:pPr>
        <w:pStyle w:val="ListParagraph"/>
        <w:numPr>
          <w:ilvl w:val="1"/>
          <w:numId w:val="27"/>
        </w:numPr>
        <w:shd w:val="clear" w:color="auto" w:fill="FFFFFF"/>
        <w:spacing w:before="100" w:beforeAutospacing="1" w:after="0" w:line="240" w:lineRule="auto"/>
        <w:ind w:left="851" w:right="-143" w:hanging="425"/>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 xml:space="preserve">Co-operate in the Employer’s investigation of any incident or accident </w:t>
      </w:r>
      <w:r w:rsidR="001373BB" w:rsidRPr="00475D99">
        <w:rPr>
          <w:rFonts w:asciiTheme="minorHAnsi" w:eastAsia="Times New Roman" w:hAnsiTheme="minorHAnsi" w:cstheme="minorHAnsi"/>
          <w:color w:val="333333"/>
          <w:lang w:eastAsia="en-GB"/>
        </w:rPr>
        <w:t>that</w:t>
      </w:r>
      <w:r w:rsidRPr="00475D99">
        <w:rPr>
          <w:rFonts w:asciiTheme="minorHAnsi" w:eastAsia="Times New Roman" w:hAnsiTheme="minorHAnsi" w:cstheme="minorHAnsi"/>
          <w:color w:val="333333"/>
          <w:lang w:eastAsia="en-GB"/>
        </w:rPr>
        <w:t xml:space="preserve"> has led to injury or which, in the Employer’s opinions, could have led to injury.</w:t>
      </w:r>
    </w:p>
    <w:p w14:paraId="30B85C1A" w14:textId="1D1FB605" w:rsidR="00B82D25" w:rsidRPr="00475D99" w:rsidRDefault="000D3EB0" w:rsidP="00B82D25">
      <w:pPr>
        <w:shd w:val="clear" w:color="auto" w:fill="FFFFFF"/>
        <w:spacing w:before="100" w:beforeAutospacing="1" w:after="0" w:line="240" w:lineRule="auto"/>
        <w:ind w:right="-143"/>
        <w:rPr>
          <w:rFonts w:asciiTheme="minorHAnsi" w:eastAsia="Times New Roman" w:hAnsiTheme="minorHAnsi" w:cstheme="minorHAnsi"/>
          <w:i/>
          <w:color w:val="333333"/>
          <w:lang w:eastAsia="en-GB"/>
        </w:rPr>
      </w:pPr>
      <w:r w:rsidRPr="00475D99">
        <w:rPr>
          <w:rFonts w:asciiTheme="minorHAnsi" w:eastAsia="Times New Roman" w:hAnsiTheme="minorHAnsi" w:cstheme="minorHAnsi"/>
          <w:i/>
          <w:color w:val="333333"/>
          <w:lang w:eastAsia="en-GB"/>
        </w:rPr>
        <w:t xml:space="preserve">Staff responsibilities relating to </w:t>
      </w:r>
      <w:proofErr w:type="gramStart"/>
      <w:r w:rsidRPr="00475D99">
        <w:rPr>
          <w:rFonts w:asciiTheme="minorHAnsi" w:eastAsia="Times New Roman" w:hAnsiTheme="minorHAnsi" w:cstheme="minorHAnsi"/>
          <w:i/>
          <w:color w:val="333333"/>
          <w:lang w:eastAsia="en-GB"/>
        </w:rPr>
        <w:t>equipment</w:t>
      </w:r>
      <w:proofErr w:type="gramEnd"/>
    </w:p>
    <w:p w14:paraId="21C0FD36" w14:textId="209B8C92" w:rsidR="00B82D25" w:rsidRPr="00475D99" w:rsidRDefault="001373BB" w:rsidP="00B82D25">
      <w:pPr>
        <w:pStyle w:val="ListParagraph"/>
        <w:numPr>
          <w:ilvl w:val="0"/>
          <w:numId w:val="27"/>
        </w:numPr>
        <w:shd w:val="clear" w:color="auto" w:fill="FFFFFF"/>
        <w:spacing w:before="100" w:beforeAutospacing="1" w:after="0"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S</w:t>
      </w:r>
      <w:r w:rsidR="000D3EB0" w:rsidRPr="00475D99">
        <w:rPr>
          <w:rFonts w:asciiTheme="minorHAnsi" w:eastAsia="Times New Roman" w:hAnsiTheme="minorHAnsi" w:cstheme="minorHAnsi"/>
          <w:color w:val="333333"/>
          <w:lang w:eastAsia="en-GB"/>
        </w:rPr>
        <w:t>taff must:</w:t>
      </w:r>
    </w:p>
    <w:p w14:paraId="59C3E914" w14:textId="2C684C9E" w:rsidR="000D3EB0" w:rsidRPr="00475D99" w:rsidRDefault="000D3EB0" w:rsidP="000D3EB0">
      <w:pPr>
        <w:pStyle w:val="ListParagraph"/>
        <w:numPr>
          <w:ilvl w:val="1"/>
          <w:numId w:val="27"/>
        </w:numPr>
        <w:shd w:val="clear" w:color="auto" w:fill="FFFFFF"/>
        <w:spacing w:before="100" w:beforeAutospacing="1" w:after="0" w:line="240" w:lineRule="auto"/>
        <w:ind w:left="851" w:right="-143" w:hanging="425"/>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Use equipment as directed following instructions given by representatives of management or contained in any written operating manual or instructions for use, and adhering to any relevant training.</w:t>
      </w:r>
    </w:p>
    <w:p w14:paraId="53BF1F1A" w14:textId="4881FA02" w:rsidR="000D3EB0" w:rsidRPr="00475D99" w:rsidRDefault="000D3EB0" w:rsidP="000D3EB0">
      <w:pPr>
        <w:pStyle w:val="ListParagraph"/>
        <w:numPr>
          <w:ilvl w:val="1"/>
          <w:numId w:val="27"/>
        </w:numPr>
        <w:shd w:val="clear" w:color="auto" w:fill="FFFFFF"/>
        <w:spacing w:before="100" w:beforeAutospacing="1" w:after="0" w:line="240" w:lineRule="auto"/>
        <w:ind w:left="851" w:right="-143" w:hanging="425"/>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 xml:space="preserve">Report any fault with, damage to, or concern about any equipment (including health and safety equipment) or its use to </w:t>
      </w:r>
      <w:r w:rsidR="002517D6" w:rsidRPr="00475D99">
        <w:rPr>
          <w:rFonts w:asciiTheme="minorHAnsi" w:eastAsia="Times New Roman" w:hAnsiTheme="minorHAnsi" w:cstheme="minorHAnsi"/>
          <w:color w:val="333333"/>
          <w:lang w:eastAsia="en-GB"/>
        </w:rPr>
        <w:t xml:space="preserve">the </w:t>
      </w:r>
      <w:r w:rsidRPr="00475D99">
        <w:rPr>
          <w:rFonts w:asciiTheme="minorHAnsi" w:eastAsia="Times New Roman" w:hAnsiTheme="minorHAnsi" w:cstheme="minorHAnsi"/>
          <w:color w:val="333333"/>
          <w:lang w:eastAsia="en-GB"/>
        </w:rPr>
        <w:t>Health and Safety Officer, who is responsible for safety.</w:t>
      </w:r>
    </w:p>
    <w:p w14:paraId="470C35CB" w14:textId="3E034F3F" w:rsidR="00D173EB" w:rsidRPr="00475D99" w:rsidRDefault="00D173EB" w:rsidP="00D173EB">
      <w:pPr>
        <w:shd w:val="clear" w:color="auto" w:fill="FFFFFF"/>
        <w:spacing w:before="100" w:beforeAutospacing="1" w:after="0" w:line="240" w:lineRule="auto"/>
        <w:ind w:right="-143"/>
        <w:rPr>
          <w:rFonts w:asciiTheme="minorHAnsi" w:eastAsia="Times New Roman" w:hAnsiTheme="minorHAnsi" w:cstheme="minorHAnsi"/>
          <w:i/>
          <w:color w:val="333333"/>
          <w:lang w:eastAsia="en-GB"/>
        </w:rPr>
      </w:pPr>
      <w:r w:rsidRPr="00475D99">
        <w:rPr>
          <w:rFonts w:asciiTheme="minorHAnsi" w:eastAsia="Times New Roman" w:hAnsiTheme="minorHAnsi" w:cstheme="minorHAnsi"/>
          <w:i/>
          <w:color w:val="333333"/>
          <w:lang w:eastAsia="en-GB"/>
        </w:rPr>
        <w:t xml:space="preserve">Staff responsibilities relating to accidents and first </w:t>
      </w:r>
      <w:proofErr w:type="gramStart"/>
      <w:r w:rsidRPr="00475D99">
        <w:rPr>
          <w:rFonts w:asciiTheme="minorHAnsi" w:eastAsia="Times New Roman" w:hAnsiTheme="minorHAnsi" w:cstheme="minorHAnsi"/>
          <w:i/>
          <w:color w:val="333333"/>
          <w:lang w:eastAsia="en-GB"/>
        </w:rPr>
        <w:t>aid</w:t>
      </w:r>
      <w:proofErr w:type="gramEnd"/>
    </w:p>
    <w:p w14:paraId="168119C4" w14:textId="7A35F95A" w:rsidR="00D173EB" w:rsidRPr="00475D99" w:rsidRDefault="00153A09" w:rsidP="00D173EB">
      <w:pPr>
        <w:pStyle w:val="ListParagraph"/>
        <w:numPr>
          <w:ilvl w:val="0"/>
          <w:numId w:val="27"/>
        </w:numPr>
        <w:shd w:val="clear" w:color="auto" w:fill="FFFFFF"/>
        <w:spacing w:before="100" w:beforeAutospacing="1" w:after="0"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S</w:t>
      </w:r>
      <w:r w:rsidR="00D173EB" w:rsidRPr="00475D99">
        <w:rPr>
          <w:rFonts w:asciiTheme="minorHAnsi" w:eastAsia="Times New Roman" w:hAnsiTheme="minorHAnsi" w:cstheme="minorHAnsi"/>
          <w:color w:val="333333"/>
          <w:lang w:eastAsia="en-GB"/>
        </w:rPr>
        <w:t>taff must:</w:t>
      </w:r>
    </w:p>
    <w:p w14:paraId="70A5C99E" w14:textId="4FB1BB02" w:rsidR="00D173EB" w:rsidRPr="00475D99" w:rsidRDefault="00D173EB" w:rsidP="00D173EB">
      <w:pPr>
        <w:pStyle w:val="ListParagraph"/>
        <w:numPr>
          <w:ilvl w:val="1"/>
          <w:numId w:val="27"/>
        </w:numPr>
        <w:shd w:val="clear" w:color="auto" w:fill="FFFFFF"/>
        <w:spacing w:before="100" w:beforeAutospacing="1" w:after="0"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Promptly report any accident at work involving personal injury, however trivial, to the Health and Safety Officer so that details can be recorded in the Accident Book.  They must also cooperate with any associated investigation.</w:t>
      </w:r>
    </w:p>
    <w:p w14:paraId="706018DC" w14:textId="0465036E" w:rsidR="00D173EB" w:rsidRPr="00475D99" w:rsidRDefault="0040404C" w:rsidP="00D173EB">
      <w:pPr>
        <w:pStyle w:val="ListParagraph"/>
        <w:numPr>
          <w:ilvl w:val="1"/>
          <w:numId w:val="27"/>
        </w:numPr>
        <w:shd w:val="clear" w:color="auto" w:fill="FFFFFF"/>
        <w:spacing w:before="100" w:beforeAutospacing="1" w:after="0"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Familiarise themselves with first aid facilities and trained first aiders,</w:t>
      </w:r>
      <w:r w:rsidR="00153A09" w:rsidRPr="00475D99">
        <w:rPr>
          <w:rFonts w:asciiTheme="minorHAnsi" w:eastAsia="Times New Roman" w:hAnsiTheme="minorHAnsi" w:cstheme="minorHAnsi"/>
          <w:color w:val="333333"/>
          <w:lang w:eastAsia="en-GB"/>
        </w:rPr>
        <w:t xml:space="preserve"> details of</w:t>
      </w:r>
      <w:r w:rsidRPr="00475D99">
        <w:rPr>
          <w:rFonts w:asciiTheme="minorHAnsi" w:eastAsia="Times New Roman" w:hAnsiTheme="minorHAnsi" w:cstheme="minorHAnsi"/>
          <w:color w:val="333333"/>
          <w:lang w:eastAsia="en-GB"/>
        </w:rPr>
        <w:t xml:space="preserve"> which are available f</w:t>
      </w:r>
      <w:r w:rsidR="00153A09" w:rsidRPr="00475D99">
        <w:rPr>
          <w:rFonts w:asciiTheme="minorHAnsi" w:eastAsia="Times New Roman" w:hAnsiTheme="minorHAnsi" w:cstheme="minorHAnsi"/>
          <w:color w:val="333333"/>
          <w:lang w:eastAsia="en-GB"/>
        </w:rPr>
        <w:t>rom</w:t>
      </w:r>
      <w:r w:rsidRPr="00475D99">
        <w:rPr>
          <w:rFonts w:asciiTheme="minorHAnsi" w:eastAsia="Times New Roman" w:hAnsiTheme="minorHAnsi" w:cstheme="minorHAnsi"/>
          <w:color w:val="333333"/>
          <w:lang w:eastAsia="en-GB"/>
        </w:rPr>
        <w:t xml:space="preserve"> the Health and Safety Officer.</w:t>
      </w:r>
    </w:p>
    <w:p w14:paraId="42678A8D" w14:textId="318CDB78" w:rsidR="003179E1" w:rsidRPr="00475D99" w:rsidRDefault="003179E1" w:rsidP="00D173EB">
      <w:pPr>
        <w:pStyle w:val="ListParagraph"/>
        <w:numPr>
          <w:ilvl w:val="1"/>
          <w:numId w:val="27"/>
        </w:numPr>
        <w:shd w:val="clear" w:color="auto" w:fill="FFFFFF"/>
        <w:spacing w:before="100" w:beforeAutospacing="1" w:after="0"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 xml:space="preserve">The Health and Safety Officer is responsible for investigating any injuries or </w:t>
      </w:r>
      <w:r w:rsidR="00475D99" w:rsidRPr="00475D99">
        <w:rPr>
          <w:rFonts w:asciiTheme="minorHAnsi" w:eastAsia="Times New Roman" w:hAnsiTheme="minorHAnsi" w:cstheme="minorHAnsi"/>
          <w:color w:val="333333"/>
          <w:lang w:eastAsia="en-GB"/>
        </w:rPr>
        <w:t>work-related</w:t>
      </w:r>
      <w:r w:rsidRPr="00475D99">
        <w:rPr>
          <w:rFonts w:asciiTheme="minorHAnsi" w:eastAsia="Times New Roman" w:hAnsiTheme="minorHAnsi" w:cstheme="minorHAnsi"/>
          <w:color w:val="333333"/>
          <w:lang w:eastAsia="en-GB"/>
        </w:rPr>
        <w:t xml:space="preserve"> illnesses, preparing and keep accident records, and for submitting reports under the Reporting of Injuries</w:t>
      </w:r>
      <w:r w:rsidR="005B6E4E" w:rsidRPr="00475D99">
        <w:rPr>
          <w:rFonts w:asciiTheme="minorHAnsi" w:eastAsia="Times New Roman" w:hAnsiTheme="minorHAnsi" w:cstheme="minorHAnsi"/>
          <w:color w:val="333333"/>
          <w:lang w:eastAsia="en-GB"/>
        </w:rPr>
        <w:t xml:space="preserve">, Disease and Dangerous Occurrences Regulations 2013 (RIDDOR), where </w:t>
      </w:r>
      <w:proofErr w:type="gramStart"/>
      <w:r w:rsidR="005B6E4E" w:rsidRPr="00475D99">
        <w:rPr>
          <w:rFonts w:asciiTheme="minorHAnsi" w:eastAsia="Times New Roman" w:hAnsiTheme="minorHAnsi" w:cstheme="minorHAnsi"/>
          <w:color w:val="333333"/>
          <w:lang w:eastAsia="en-GB"/>
        </w:rPr>
        <w:t>required</w:t>
      </w:r>
      <w:proofErr w:type="gramEnd"/>
      <w:r w:rsidR="005B6E4E" w:rsidRPr="00475D99">
        <w:rPr>
          <w:rFonts w:asciiTheme="minorHAnsi" w:eastAsia="Times New Roman" w:hAnsiTheme="minorHAnsi" w:cstheme="minorHAnsi"/>
          <w:color w:val="333333"/>
          <w:lang w:eastAsia="en-GB"/>
        </w:rPr>
        <w:t xml:space="preserve"> </w:t>
      </w:r>
    </w:p>
    <w:p w14:paraId="35A8005D" w14:textId="01F58A7A" w:rsidR="005B6E4E" w:rsidRPr="00475D99" w:rsidRDefault="005B6E4E" w:rsidP="00445FBE">
      <w:pPr>
        <w:shd w:val="clear" w:color="auto" w:fill="FFFFFF"/>
        <w:spacing w:before="100" w:beforeAutospacing="1" w:after="0" w:line="240" w:lineRule="auto"/>
        <w:ind w:right="-143"/>
        <w:rPr>
          <w:rFonts w:asciiTheme="minorHAnsi" w:eastAsia="Times New Roman" w:hAnsiTheme="minorHAnsi" w:cstheme="minorHAnsi"/>
          <w:i/>
          <w:color w:val="333333"/>
          <w:lang w:eastAsia="en-GB"/>
        </w:rPr>
      </w:pPr>
      <w:r w:rsidRPr="00475D99">
        <w:rPr>
          <w:rFonts w:asciiTheme="minorHAnsi" w:eastAsia="Times New Roman" w:hAnsiTheme="minorHAnsi" w:cstheme="minorHAnsi"/>
          <w:i/>
          <w:color w:val="333333"/>
          <w:lang w:eastAsia="en-GB"/>
        </w:rPr>
        <w:t>Staff responsibilities relating to national health alerts, including the Coronavirus (Covid-19</w:t>
      </w:r>
      <w:r w:rsidR="00445FBE" w:rsidRPr="00475D99">
        <w:rPr>
          <w:rFonts w:asciiTheme="minorHAnsi" w:eastAsia="Times New Roman" w:hAnsiTheme="minorHAnsi" w:cstheme="minorHAnsi"/>
          <w:i/>
          <w:color w:val="333333"/>
          <w:lang w:eastAsia="en-GB"/>
        </w:rPr>
        <w:t>)</w:t>
      </w:r>
      <w:r w:rsidRPr="00475D99">
        <w:rPr>
          <w:rFonts w:asciiTheme="minorHAnsi" w:eastAsia="Times New Roman" w:hAnsiTheme="minorHAnsi" w:cstheme="minorHAnsi"/>
          <w:i/>
          <w:color w:val="333333"/>
          <w:lang w:eastAsia="en-GB"/>
        </w:rPr>
        <w:t xml:space="preserve"> </w:t>
      </w:r>
      <w:proofErr w:type="gramStart"/>
      <w:r w:rsidRPr="00475D99">
        <w:rPr>
          <w:rFonts w:asciiTheme="minorHAnsi" w:eastAsia="Times New Roman" w:hAnsiTheme="minorHAnsi" w:cstheme="minorHAnsi"/>
          <w:i/>
          <w:color w:val="333333"/>
          <w:lang w:eastAsia="en-GB"/>
        </w:rPr>
        <w:t>pandemic</w:t>
      </w:r>
      <w:proofErr w:type="gramEnd"/>
      <w:r w:rsidR="00445FBE" w:rsidRPr="00475D99">
        <w:rPr>
          <w:rFonts w:asciiTheme="minorHAnsi" w:eastAsia="Times New Roman" w:hAnsiTheme="minorHAnsi" w:cstheme="minorHAnsi"/>
          <w:i/>
          <w:color w:val="333333"/>
          <w:lang w:eastAsia="en-GB"/>
        </w:rPr>
        <w:t xml:space="preserve"> </w:t>
      </w:r>
    </w:p>
    <w:p w14:paraId="43CE1D46" w14:textId="0797851F" w:rsidR="00445FBE" w:rsidRPr="00475D99" w:rsidRDefault="00445FBE" w:rsidP="005B6E4E">
      <w:pPr>
        <w:pStyle w:val="ListParagraph"/>
        <w:numPr>
          <w:ilvl w:val="0"/>
          <w:numId w:val="27"/>
        </w:numPr>
        <w:shd w:val="clear" w:color="auto" w:fill="FFFFFF"/>
        <w:spacing w:before="100" w:beforeAutospacing="1" w:after="0"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 xml:space="preserve">If an epidemic or pandemic alert is issued, staff must comply and co-operate with all instructions, arrangements and advice issued by the Employer as to the organisation of business operations and steps to be taken by staff to minimise the risk of infection.  </w:t>
      </w:r>
      <w:r w:rsidR="00153A09" w:rsidRPr="00475D99">
        <w:rPr>
          <w:rFonts w:asciiTheme="minorHAnsi" w:eastAsia="Times New Roman" w:hAnsiTheme="minorHAnsi" w:cstheme="minorHAnsi"/>
          <w:color w:val="333333"/>
          <w:lang w:eastAsia="en-GB"/>
        </w:rPr>
        <w:t>Q</w:t>
      </w:r>
      <w:r w:rsidRPr="00475D99">
        <w:rPr>
          <w:rFonts w:asciiTheme="minorHAnsi" w:eastAsia="Times New Roman" w:hAnsiTheme="minorHAnsi" w:cstheme="minorHAnsi"/>
          <w:color w:val="333333"/>
          <w:lang w:eastAsia="en-GB"/>
        </w:rPr>
        <w:t>uestion</w:t>
      </w:r>
      <w:r w:rsidR="00153A09" w:rsidRPr="00475D99">
        <w:rPr>
          <w:rFonts w:asciiTheme="minorHAnsi" w:eastAsia="Times New Roman" w:hAnsiTheme="minorHAnsi" w:cstheme="minorHAnsi"/>
          <w:color w:val="333333"/>
          <w:lang w:eastAsia="en-GB"/>
        </w:rPr>
        <w:t>s</w:t>
      </w:r>
      <w:r w:rsidRPr="00475D99">
        <w:rPr>
          <w:rFonts w:asciiTheme="minorHAnsi" w:eastAsia="Times New Roman" w:hAnsiTheme="minorHAnsi" w:cstheme="minorHAnsi"/>
          <w:color w:val="333333"/>
          <w:lang w:eastAsia="en-GB"/>
        </w:rPr>
        <w:t xml:space="preserve"> should be referred to the Health and </w:t>
      </w:r>
      <w:r w:rsidR="002517D6" w:rsidRPr="00475D99">
        <w:rPr>
          <w:rFonts w:asciiTheme="minorHAnsi" w:eastAsia="Times New Roman" w:hAnsiTheme="minorHAnsi" w:cstheme="minorHAnsi"/>
          <w:color w:val="333333"/>
          <w:lang w:eastAsia="en-GB"/>
        </w:rPr>
        <w:t xml:space="preserve">Safety </w:t>
      </w:r>
      <w:r w:rsidRPr="00475D99">
        <w:rPr>
          <w:rFonts w:asciiTheme="minorHAnsi" w:eastAsia="Times New Roman" w:hAnsiTheme="minorHAnsi" w:cstheme="minorHAnsi"/>
          <w:color w:val="333333"/>
          <w:lang w:eastAsia="en-GB"/>
        </w:rPr>
        <w:t>Officer.</w:t>
      </w:r>
    </w:p>
    <w:p w14:paraId="26471C09" w14:textId="1712AD26" w:rsidR="009D1157" w:rsidRPr="00475D99" w:rsidRDefault="00B93DED" w:rsidP="00870429">
      <w:pPr>
        <w:shd w:val="clear" w:color="auto" w:fill="FFFFFF"/>
        <w:spacing w:before="100" w:beforeAutospacing="1" w:after="100" w:afterAutospacing="1" w:line="240" w:lineRule="auto"/>
        <w:ind w:right="-143"/>
        <w:rPr>
          <w:rFonts w:asciiTheme="minorHAnsi" w:eastAsia="Times New Roman" w:hAnsiTheme="minorHAnsi" w:cstheme="minorHAnsi"/>
          <w:b/>
          <w:color w:val="333333"/>
          <w:lang w:eastAsia="en-GB"/>
        </w:rPr>
      </w:pPr>
      <w:r w:rsidRPr="00475D99">
        <w:rPr>
          <w:rFonts w:asciiTheme="minorHAnsi" w:eastAsia="Times New Roman" w:hAnsiTheme="minorHAnsi" w:cstheme="minorHAnsi"/>
          <w:b/>
          <w:color w:val="333333"/>
          <w:lang w:eastAsia="en-GB"/>
        </w:rPr>
        <w:t xml:space="preserve">Display screen equipment (DSE) </w:t>
      </w:r>
    </w:p>
    <w:p w14:paraId="42895AFA" w14:textId="552E79DA" w:rsidR="00B93DED" w:rsidRPr="00475D99" w:rsidRDefault="00B93DED" w:rsidP="00B93DED">
      <w:pPr>
        <w:pStyle w:val="ListParagraph"/>
        <w:numPr>
          <w:ilvl w:val="0"/>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The Employer is obliged to ensure that:</w:t>
      </w:r>
    </w:p>
    <w:p w14:paraId="730576F6" w14:textId="79D4FC57" w:rsidR="00B93DED" w:rsidRPr="00475D99" w:rsidRDefault="00B93DED" w:rsidP="00B93DED">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Risks to health and safety from DES use (such as musculoskeletal disorders, visual fatigue and mental stress) are controlled.</w:t>
      </w:r>
    </w:p>
    <w:p w14:paraId="0DBB5D4A" w14:textId="0DEBA09F" w:rsidR="00B93DED" w:rsidRPr="00475D99" w:rsidRDefault="00B93DED" w:rsidP="00B93DED">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Staff are aware of the potential risks to their health and safety from DSE use and the actions they can take to reduce risks.</w:t>
      </w:r>
    </w:p>
    <w:p w14:paraId="237DBAF2" w14:textId="76FD62A6" w:rsidR="00B93DED" w:rsidRPr="00475D99" w:rsidRDefault="00B93DED" w:rsidP="00B93DED">
      <w:pPr>
        <w:shd w:val="clear" w:color="auto" w:fill="FFFFFF"/>
        <w:spacing w:before="100" w:beforeAutospacing="1" w:after="100" w:afterAutospacing="1" w:line="240" w:lineRule="auto"/>
        <w:ind w:right="-143"/>
        <w:rPr>
          <w:rFonts w:asciiTheme="minorHAnsi" w:eastAsia="Times New Roman" w:hAnsiTheme="minorHAnsi" w:cstheme="minorHAnsi"/>
          <w:i/>
          <w:color w:val="333333"/>
          <w:lang w:eastAsia="en-GB"/>
        </w:rPr>
      </w:pPr>
      <w:r w:rsidRPr="00475D99">
        <w:rPr>
          <w:rFonts w:asciiTheme="minorHAnsi" w:eastAsia="Times New Roman" w:hAnsiTheme="minorHAnsi" w:cstheme="minorHAnsi"/>
          <w:i/>
          <w:color w:val="333333"/>
          <w:lang w:eastAsia="en-GB"/>
        </w:rPr>
        <w:t>Employer responsibilities</w:t>
      </w:r>
    </w:p>
    <w:p w14:paraId="71BE606E" w14:textId="3A22BEC2" w:rsidR="00B93DED" w:rsidRPr="00475D99" w:rsidRDefault="00B93DED" w:rsidP="00B93DED">
      <w:pPr>
        <w:pStyle w:val="ListParagraph"/>
        <w:numPr>
          <w:ilvl w:val="0"/>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The Employer will:</w:t>
      </w:r>
    </w:p>
    <w:p w14:paraId="61FCE846" w14:textId="325B10F9" w:rsidR="00B93DED" w:rsidRPr="00475D99" w:rsidRDefault="00B93DED" w:rsidP="00B93DED">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Ensure D</w:t>
      </w:r>
      <w:r w:rsidR="00153A09" w:rsidRPr="00475D99">
        <w:rPr>
          <w:rFonts w:asciiTheme="minorHAnsi" w:eastAsia="Times New Roman" w:hAnsiTheme="minorHAnsi" w:cstheme="minorHAnsi"/>
          <w:color w:val="333333"/>
          <w:lang w:eastAsia="en-GB"/>
        </w:rPr>
        <w:t>SE</w:t>
      </w:r>
      <w:r w:rsidRPr="00475D99">
        <w:rPr>
          <w:rFonts w:asciiTheme="minorHAnsi" w:eastAsia="Times New Roman" w:hAnsiTheme="minorHAnsi" w:cstheme="minorHAnsi"/>
          <w:color w:val="333333"/>
          <w:lang w:eastAsia="en-GB"/>
        </w:rPr>
        <w:t xml:space="preserve"> Assessments are carried out on each workstation and include the display screen</w:t>
      </w:r>
      <w:r w:rsidR="00153A09" w:rsidRPr="00475D99">
        <w:rPr>
          <w:rFonts w:asciiTheme="minorHAnsi" w:eastAsia="Times New Roman" w:hAnsiTheme="minorHAnsi" w:cstheme="minorHAnsi"/>
          <w:color w:val="333333"/>
          <w:lang w:eastAsia="en-GB"/>
        </w:rPr>
        <w:t>,</w:t>
      </w:r>
      <w:r w:rsidRPr="00475D99">
        <w:rPr>
          <w:rFonts w:asciiTheme="minorHAnsi" w:eastAsia="Times New Roman" w:hAnsiTheme="minorHAnsi" w:cstheme="minorHAnsi"/>
          <w:color w:val="333333"/>
          <w:lang w:eastAsia="en-GB"/>
        </w:rPr>
        <w:t xml:space="preserve"> equipment, furniture and working environment.</w:t>
      </w:r>
    </w:p>
    <w:p w14:paraId="4994928E" w14:textId="3792FB75" w:rsidR="00B93DED" w:rsidRPr="00475D99" w:rsidRDefault="00B93DED" w:rsidP="00B93DED">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lastRenderedPageBreak/>
        <w:t xml:space="preserve">Where health and safety issues have been highlighted in the DSE assessment, ensure that appropriate remedial action is taken to reduce </w:t>
      </w:r>
      <w:r w:rsidR="00097B3F" w:rsidRPr="00475D99">
        <w:rPr>
          <w:rFonts w:asciiTheme="minorHAnsi" w:eastAsia="Times New Roman" w:hAnsiTheme="minorHAnsi" w:cstheme="minorHAnsi"/>
          <w:color w:val="333333"/>
          <w:lang w:eastAsia="en-GB"/>
        </w:rPr>
        <w:t>identified</w:t>
      </w:r>
      <w:r w:rsidRPr="00475D99">
        <w:rPr>
          <w:rFonts w:asciiTheme="minorHAnsi" w:eastAsia="Times New Roman" w:hAnsiTheme="minorHAnsi" w:cstheme="minorHAnsi"/>
          <w:color w:val="333333"/>
          <w:lang w:eastAsia="en-GB"/>
        </w:rPr>
        <w:t xml:space="preserve"> </w:t>
      </w:r>
      <w:r w:rsidR="00097B3F" w:rsidRPr="00475D99">
        <w:rPr>
          <w:rFonts w:asciiTheme="minorHAnsi" w:eastAsia="Times New Roman" w:hAnsiTheme="minorHAnsi" w:cstheme="minorHAnsi"/>
          <w:color w:val="333333"/>
          <w:lang w:eastAsia="en-GB"/>
        </w:rPr>
        <w:t>risks.</w:t>
      </w:r>
    </w:p>
    <w:p w14:paraId="1CC589B4" w14:textId="46605F14" w:rsidR="00097B3F" w:rsidRPr="00475D99" w:rsidRDefault="00097B3F" w:rsidP="00B93DED">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Maintain records of all DES Assessments and risk assessments.</w:t>
      </w:r>
    </w:p>
    <w:p w14:paraId="7A2C6B29" w14:textId="0EEBBFA6" w:rsidR="00097B3F" w:rsidRPr="00475D99" w:rsidRDefault="00097B3F" w:rsidP="00B93DED">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 xml:space="preserve">Encourage the early reporting by staff of symptoms which may be related to visual display </w:t>
      </w:r>
      <w:r w:rsidR="00153A09" w:rsidRPr="00475D99">
        <w:rPr>
          <w:rFonts w:asciiTheme="minorHAnsi" w:eastAsia="Times New Roman" w:hAnsiTheme="minorHAnsi" w:cstheme="minorHAnsi"/>
          <w:color w:val="333333"/>
          <w:lang w:eastAsia="en-GB"/>
        </w:rPr>
        <w:t xml:space="preserve">and ensure </w:t>
      </w:r>
      <w:r w:rsidRPr="00475D99">
        <w:rPr>
          <w:rFonts w:asciiTheme="minorHAnsi" w:eastAsia="Times New Roman" w:hAnsiTheme="minorHAnsi" w:cstheme="minorHAnsi"/>
          <w:color w:val="333333"/>
          <w:lang w:eastAsia="en-GB"/>
        </w:rPr>
        <w:t>that an incident or accident report is completed.</w:t>
      </w:r>
    </w:p>
    <w:p w14:paraId="3A01DA8B" w14:textId="667511D3" w:rsidR="00097B3F" w:rsidRPr="00475D99" w:rsidRDefault="00097B3F" w:rsidP="00B93DED">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In circumstances where an injury or ill health associated with DSE is identified, ensure that an incident or accident report is completed.</w:t>
      </w:r>
    </w:p>
    <w:p w14:paraId="3439C197" w14:textId="322A0E3C" w:rsidR="00097B3F" w:rsidRPr="00475D99" w:rsidRDefault="00097B3F" w:rsidP="00B93DED">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Plan the activities of users of DSE so that short, frequent breaks are taken to prevent intensive periods of on-screen activity.</w:t>
      </w:r>
    </w:p>
    <w:p w14:paraId="1270D0B7" w14:textId="78E3A00E" w:rsidR="00097B3F" w:rsidRPr="00475D99" w:rsidRDefault="00097B3F" w:rsidP="00097B3F">
      <w:pPr>
        <w:shd w:val="clear" w:color="auto" w:fill="FFFFFF"/>
        <w:spacing w:before="100" w:beforeAutospacing="1" w:after="100" w:afterAutospacing="1" w:line="240" w:lineRule="auto"/>
        <w:ind w:right="-143"/>
        <w:rPr>
          <w:rFonts w:asciiTheme="minorHAnsi" w:eastAsia="Times New Roman" w:hAnsiTheme="minorHAnsi" w:cstheme="minorHAnsi"/>
          <w:i/>
          <w:color w:val="333333"/>
          <w:lang w:eastAsia="en-GB"/>
        </w:rPr>
      </w:pPr>
      <w:r w:rsidRPr="00475D99">
        <w:rPr>
          <w:rFonts w:asciiTheme="minorHAnsi" w:eastAsia="Times New Roman" w:hAnsiTheme="minorHAnsi" w:cstheme="minorHAnsi"/>
          <w:i/>
          <w:color w:val="333333"/>
          <w:lang w:eastAsia="en-GB"/>
        </w:rPr>
        <w:t>Staff responsibilities</w:t>
      </w:r>
    </w:p>
    <w:p w14:paraId="2691EC47" w14:textId="18B4641E" w:rsidR="00097B3F" w:rsidRPr="00475D99" w:rsidRDefault="00097B3F" w:rsidP="00097B3F">
      <w:pPr>
        <w:pStyle w:val="ListParagraph"/>
        <w:numPr>
          <w:ilvl w:val="0"/>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Staff will:</w:t>
      </w:r>
    </w:p>
    <w:p w14:paraId="5B719762" w14:textId="4A437F05" w:rsidR="00097B3F" w:rsidRPr="00475D99" w:rsidRDefault="00097B3F" w:rsidP="00097B3F">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Cooperate with the completion of the workstation DES assessment and all measures / training given to promote safe working practice.</w:t>
      </w:r>
    </w:p>
    <w:p w14:paraId="1A6CB5B1" w14:textId="343729DF" w:rsidR="00097B3F" w:rsidRPr="00475D99" w:rsidRDefault="00097B3F" w:rsidP="00097B3F">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Use equipment in the intended manner.</w:t>
      </w:r>
    </w:p>
    <w:p w14:paraId="434E0F07" w14:textId="322AA12B" w:rsidR="00097B3F" w:rsidRPr="00475D99" w:rsidRDefault="00097B3F" w:rsidP="00097B3F">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Adopt any advice given by the Employer to prevent intensive periods of on-screen activity.</w:t>
      </w:r>
    </w:p>
    <w:p w14:paraId="2875B9ED" w14:textId="3816A80D" w:rsidR="00097B3F" w:rsidRPr="00475D99" w:rsidRDefault="00097B3F" w:rsidP="00097B3F">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 xml:space="preserve">Use any corrective glasses prescribed specifically for working with </w:t>
      </w:r>
      <w:proofErr w:type="spellStart"/>
      <w:r w:rsidRPr="00475D99">
        <w:rPr>
          <w:rFonts w:asciiTheme="minorHAnsi" w:eastAsia="Times New Roman" w:hAnsiTheme="minorHAnsi" w:cstheme="minorHAnsi"/>
          <w:color w:val="333333"/>
          <w:lang w:eastAsia="en-GB"/>
        </w:rPr>
        <w:t>DSe</w:t>
      </w:r>
      <w:proofErr w:type="spellEnd"/>
      <w:r w:rsidRPr="00475D99">
        <w:rPr>
          <w:rFonts w:asciiTheme="minorHAnsi" w:eastAsia="Times New Roman" w:hAnsiTheme="minorHAnsi" w:cstheme="minorHAnsi"/>
          <w:color w:val="333333"/>
          <w:lang w:eastAsia="en-GB"/>
        </w:rPr>
        <w:t>.</w:t>
      </w:r>
    </w:p>
    <w:p w14:paraId="5839C307" w14:textId="659641E6" w:rsidR="00097B3F" w:rsidRPr="00475D99" w:rsidRDefault="00097B3F" w:rsidP="00097B3F">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Inform their line manager immediately if they experience any problems or ill-health which affect their ability to work with DSE.</w:t>
      </w:r>
    </w:p>
    <w:p w14:paraId="11606C04" w14:textId="09ECE3A5" w:rsidR="00097B3F" w:rsidRPr="00475D99" w:rsidRDefault="00097B3F" w:rsidP="00097B3F">
      <w:pPr>
        <w:shd w:val="clear" w:color="auto" w:fill="FFFFFF"/>
        <w:spacing w:before="100" w:beforeAutospacing="1" w:after="100" w:afterAutospacing="1" w:line="240" w:lineRule="auto"/>
        <w:ind w:right="-143"/>
        <w:rPr>
          <w:rFonts w:asciiTheme="minorHAnsi" w:eastAsia="Times New Roman" w:hAnsiTheme="minorHAnsi" w:cstheme="minorHAnsi"/>
          <w:i/>
          <w:color w:val="333333"/>
          <w:lang w:eastAsia="en-GB"/>
        </w:rPr>
      </w:pPr>
      <w:r w:rsidRPr="00475D99">
        <w:rPr>
          <w:rFonts w:asciiTheme="minorHAnsi" w:eastAsia="Times New Roman" w:hAnsiTheme="minorHAnsi" w:cstheme="minorHAnsi"/>
          <w:i/>
          <w:color w:val="333333"/>
          <w:lang w:eastAsia="en-GB"/>
        </w:rPr>
        <w:t>Workstation assessments</w:t>
      </w:r>
    </w:p>
    <w:p w14:paraId="5B63257D" w14:textId="792D0A4C" w:rsidR="00097B3F" w:rsidRPr="00475D99" w:rsidRDefault="00820381" w:rsidP="00820381">
      <w:pPr>
        <w:pStyle w:val="ListParagraph"/>
        <w:numPr>
          <w:ilvl w:val="0"/>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 xml:space="preserve"> Workstation assessments must be carried out on each workstation. Responsibility for ensuring workstation assessments are carried out lies with the Health and Safety Officer.</w:t>
      </w:r>
    </w:p>
    <w:p w14:paraId="4FF0EFEF" w14:textId="77777777" w:rsidR="00153A09" w:rsidRPr="00475D99" w:rsidRDefault="00153A09" w:rsidP="00127ED0">
      <w:pPr>
        <w:pStyle w:val="ListParagraph"/>
        <w:shd w:val="clear" w:color="auto" w:fill="FFFFFF"/>
        <w:spacing w:before="100" w:beforeAutospacing="1" w:after="100" w:afterAutospacing="1" w:line="240" w:lineRule="auto"/>
        <w:ind w:left="360" w:right="-143"/>
        <w:rPr>
          <w:rFonts w:asciiTheme="minorHAnsi" w:eastAsia="Times New Roman" w:hAnsiTheme="minorHAnsi" w:cstheme="minorHAnsi"/>
          <w:color w:val="333333"/>
          <w:lang w:eastAsia="en-GB"/>
        </w:rPr>
      </w:pPr>
    </w:p>
    <w:p w14:paraId="31047764" w14:textId="3C3F978C" w:rsidR="00820381" w:rsidRPr="00475D99" w:rsidRDefault="00820381" w:rsidP="00820381">
      <w:pPr>
        <w:pStyle w:val="ListParagraph"/>
        <w:numPr>
          <w:ilvl w:val="0"/>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As a first step, staff must complete a DS</w:t>
      </w:r>
      <w:r w:rsidR="00153A09" w:rsidRPr="00475D99">
        <w:rPr>
          <w:rFonts w:asciiTheme="minorHAnsi" w:eastAsia="Times New Roman" w:hAnsiTheme="minorHAnsi" w:cstheme="minorHAnsi"/>
          <w:color w:val="333333"/>
          <w:lang w:eastAsia="en-GB"/>
        </w:rPr>
        <w:t>E</w:t>
      </w:r>
      <w:r w:rsidRPr="00475D99">
        <w:rPr>
          <w:rFonts w:asciiTheme="minorHAnsi" w:eastAsia="Times New Roman" w:hAnsiTheme="minorHAnsi" w:cstheme="minorHAnsi"/>
          <w:color w:val="333333"/>
          <w:lang w:eastAsia="en-GB"/>
        </w:rPr>
        <w:t xml:space="preserve"> self-assessment.</w:t>
      </w:r>
    </w:p>
    <w:p w14:paraId="69563D8B" w14:textId="77777777" w:rsidR="00153A09" w:rsidRPr="00475D99" w:rsidRDefault="00153A09" w:rsidP="00127ED0">
      <w:pPr>
        <w:pStyle w:val="ListParagraph"/>
        <w:shd w:val="clear" w:color="auto" w:fill="FFFFFF"/>
        <w:spacing w:before="100" w:beforeAutospacing="1" w:after="100" w:afterAutospacing="1" w:line="240" w:lineRule="auto"/>
        <w:ind w:left="360" w:right="-143"/>
        <w:rPr>
          <w:rFonts w:asciiTheme="minorHAnsi" w:eastAsia="Times New Roman" w:hAnsiTheme="minorHAnsi" w:cstheme="minorHAnsi"/>
          <w:color w:val="333333"/>
          <w:lang w:eastAsia="en-GB"/>
        </w:rPr>
      </w:pPr>
    </w:p>
    <w:p w14:paraId="6DF5D341" w14:textId="041FB84F" w:rsidR="00820381" w:rsidRPr="00475D99" w:rsidRDefault="00820381" w:rsidP="00820381">
      <w:pPr>
        <w:pStyle w:val="ListParagraph"/>
        <w:numPr>
          <w:ilvl w:val="0"/>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 xml:space="preserve">DSE self-assessments should be carried </w:t>
      </w:r>
      <w:r w:rsidR="00153A09" w:rsidRPr="00475D99">
        <w:rPr>
          <w:rFonts w:asciiTheme="minorHAnsi" w:eastAsia="Times New Roman" w:hAnsiTheme="minorHAnsi" w:cstheme="minorHAnsi"/>
          <w:color w:val="333333"/>
          <w:lang w:eastAsia="en-GB"/>
        </w:rPr>
        <w:t xml:space="preserve">out </w:t>
      </w:r>
      <w:r w:rsidRPr="00475D99">
        <w:rPr>
          <w:rFonts w:asciiTheme="minorHAnsi" w:eastAsia="Times New Roman" w:hAnsiTheme="minorHAnsi" w:cstheme="minorHAnsi"/>
          <w:color w:val="333333"/>
          <w:lang w:eastAsia="en-GB"/>
        </w:rPr>
        <w:t>on:</w:t>
      </w:r>
    </w:p>
    <w:p w14:paraId="10F41FDB" w14:textId="14ACF98B" w:rsidR="00820381" w:rsidRPr="00475D99" w:rsidRDefault="00820381" w:rsidP="00820381">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New staff at induction.</w:t>
      </w:r>
    </w:p>
    <w:p w14:paraId="4AEDF900" w14:textId="4618BC5E" w:rsidR="00820381" w:rsidRPr="00475D99" w:rsidRDefault="00820381" w:rsidP="00820381">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Laptop users.</w:t>
      </w:r>
    </w:p>
    <w:p w14:paraId="4E8FB7F1" w14:textId="64EA425C" w:rsidR="00820381" w:rsidRPr="00475D99" w:rsidRDefault="00820381" w:rsidP="00820381">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Homeworkers</w:t>
      </w:r>
    </w:p>
    <w:p w14:paraId="0A00C0EE" w14:textId="77777777" w:rsidR="00153A09" w:rsidRPr="00475D99" w:rsidRDefault="00153A09" w:rsidP="00127ED0">
      <w:pPr>
        <w:pStyle w:val="ListParagraph"/>
        <w:shd w:val="clear" w:color="auto" w:fill="FFFFFF"/>
        <w:spacing w:before="100" w:beforeAutospacing="1" w:after="100" w:afterAutospacing="1" w:line="240" w:lineRule="auto"/>
        <w:ind w:left="1080" w:right="-143"/>
        <w:rPr>
          <w:rFonts w:asciiTheme="minorHAnsi" w:eastAsia="Times New Roman" w:hAnsiTheme="minorHAnsi" w:cstheme="minorHAnsi"/>
          <w:color w:val="333333"/>
          <w:lang w:eastAsia="en-GB"/>
        </w:rPr>
      </w:pPr>
    </w:p>
    <w:p w14:paraId="11FCC1C2" w14:textId="51B1F3E4" w:rsidR="00820381" w:rsidRPr="00475D99" w:rsidRDefault="00820381" w:rsidP="00820381">
      <w:pPr>
        <w:pStyle w:val="ListParagraph"/>
        <w:numPr>
          <w:ilvl w:val="0"/>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Staff should review their self-assessment annually, or when there are significant changes to their workstation.</w:t>
      </w:r>
    </w:p>
    <w:p w14:paraId="32E6618C" w14:textId="143B83D4" w:rsidR="00820381" w:rsidRPr="00475D99" w:rsidRDefault="00820381" w:rsidP="00820381">
      <w:p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i/>
          <w:color w:val="333333"/>
          <w:lang w:eastAsia="en-GB"/>
        </w:rPr>
        <w:t>Breaks</w:t>
      </w:r>
    </w:p>
    <w:p w14:paraId="6A563EF0" w14:textId="603765E3" w:rsidR="00820381" w:rsidRPr="00475D99" w:rsidRDefault="00820381" w:rsidP="00820381">
      <w:pPr>
        <w:pStyle w:val="ListParagraph"/>
        <w:numPr>
          <w:ilvl w:val="0"/>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 xml:space="preserve"> Staff are encouraged and will be expected to take opportunities for breaks in their work routine to prevent the onset of fatigue.  See guidance for more information or speak with the Health and Safety Officer.</w:t>
      </w:r>
    </w:p>
    <w:p w14:paraId="3C145384" w14:textId="45A31742" w:rsidR="00820381" w:rsidRPr="00475D99" w:rsidRDefault="00820381" w:rsidP="00820381">
      <w:p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i/>
          <w:color w:val="333333"/>
          <w:lang w:eastAsia="en-GB"/>
        </w:rPr>
        <w:t>Eye-tests</w:t>
      </w:r>
      <w:r w:rsidR="00575A14" w:rsidRPr="00475D99">
        <w:rPr>
          <w:rFonts w:asciiTheme="minorHAnsi" w:eastAsia="Times New Roman" w:hAnsiTheme="minorHAnsi" w:cstheme="minorHAnsi"/>
          <w:i/>
          <w:color w:val="333333"/>
          <w:lang w:eastAsia="en-GB"/>
        </w:rPr>
        <w:t xml:space="preserve"> do we need to mention eye tests at all?</w:t>
      </w:r>
    </w:p>
    <w:p w14:paraId="60A9C693" w14:textId="77777777" w:rsidR="00E26D69" w:rsidRPr="00475D99" w:rsidRDefault="00E26D69" w:rsidP="00E26D69">
      <w:pPr>
        <w:pStyle w:val="ListParagraph"/>
        <w:numPr>
          <w:ilvl w:val="0"/>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 xml:space="preserve"> Staff are entitled to eye-tests by a registered practitioner (Optician or Doctor) on the following occasions:</w:t>
      </w:r>
    </w:p>
    <w:p w14:paraId="28C7508F" w14:textId="512E382A" w:rsidR="00E26D69" w:rsidRPr="00475D99" w:rsidRDefault="00E26D69" w:rsidP="00E26D69">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When they first become a user of DSE.</w:t>
      </w:r>
    </w:p>
    <w:p w14:paraId="36F48457" w14:textId="483B9294" w:rsidR="00E26D69" w:rsidRPr="00475D99" w:rsidRDefault="00E26D69" w:rsidP="00E26D69">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When requested by staff.</w:t>
      </w:r>
    </w:p>
    <w:p w14:paraId="4750DC3C" w14:textId="3AB4CB9F" w:rsidR="00B76B01" w:rsidRPr="00475D99" w:rsidRDefault="00820381" w:rsidP="00E26D69">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 xml:space="preserve"> </w:t>
      </w:r>
      <w:r w:rsidR="00E26D69" w:rsidRPr="00475D99">
        <w:rPr>
          <w:rFonts w:asciiTheme="minorHAnsi" w:eastAsia="Times New Roman" w:hAnsiTheme="minorHAnsi" w:cstheme="minorHAnsi"/>
          <w:color w:val="333333"/>
          <w:lang w:eastAsia="en-GB"/>
        </w:rPr>
        <w:t>At regular intervals thereafter on the recommendation of the practitioner (usually every 2-years).</w:t>
      </w:r>
    </w:p>
    <w:p w14:paraId="744EA750" w14:textId="5B2E52EB" w:rsidR="00E26D69" w:rsidRPr="00475D99" w:rsidRDefault="00E26D69" w:rsidP="00B76B01">
      <w:pPr>
        <w:pStyle w:val="ListParagraph"/>
        <w:numPr>
          <w:ilvl w:val="1"/>
          <w:numId w:val="27"/>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When staff experience visual differences attributed to display screen use.</w:t>
      </w:r>
    </w:p>
    <w:p w14:paraId="3A1E4E7F" w14:textId="28C198BB" w:rsidR="00E26D69" w:rsidRPr="00475D99" w:rsidRDefault="001D0ADF" w:rsidP="001D0ADF">
      <w:p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20.</w:t>
      </w:r>
      <w:r w:rsidRPr="00475D99">
        <w:rPr>
          <w:rFonts w:asciiTheme="minorHAnsi" w:eastAsia="Times New Roman" w:hAnsiTheme="minorHAnsi" w:cstheme="minorHAnsi"/>
          <w:color w:val="333333"/>
          <w:lang w:eastAsia="en-GB"/>
        </w:rPr>
        <w:tab/>
      </w:r>
      <w:r w:rsidR="00E26D69" w:rsidRPr="00475D99">
        <w:rPr>
          <w:rFonts w:asciiTheme="minorHAnsi" w:eastAsia="Times New Roman" w:hAnsiTheme="minorHAnsi" w:cstheme="minorHAnsi"/>
          <w:color w:val="333333"/>
          <w:lang w:eastAsia="en-GB"/>
        </w:rPr>
        <w:t>For more information, please contact the Health and Safety Officer.</w:t>
      </w:r>
    </w:p>
    <w:p w14:paraId="5F22A645" w14:textId="6CDBDFF1" w:rsidR="00E26D69" w:rsidRPr="00475D99" w:rsidRDefault="00E26D69" w:rsidP="001D0ADF">
      <w:p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i/>
          <w:color w:val="333333"/>
          <w:lang w:eastAsia="en-GB"/>
        </w:rPr>
        <w:t>Eye testing procedure</w:t>
      </w:r>
    </w:p>
    <w:p w14:paraId="4CECEED7" w14:textId="2C1D4121" w:rsidR="00CA04EA" w:rsidRPr="00475D99" w:rsidRDefault="001D0ADF" w:rsidP="001D0ADF">
      <w:p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lastRenderedPageBreak/>
        <w:t>21.</w:t>
      </w:r>
      <w:r w:rsidRPr="00475D99">
        <w:rPr>
          <w:rFonts w:asciiTheme="minorHAnsi" w:eastAsia="Times New Roman" w:hAnsiTheme="minorHAnsi" w:cstheme="minorHAnsi"/>
          <w:color w:val="333333"/>
          <w:lang w:eastAsia="en-GB"/>
        </w:rPr>
        <w:tab/>
      </w:r>
      <w:r w:rsidR="00CA04EA" w:rsidRPr="00475D99">
        <w:rPr>
          <w:rFonts w:asciiTheme="minorHAnsi" w:eastAsia="Times New Roman" w:hAnsiTheme="minorHAnsi" w:cstheme="minorHAnsi"/>
          <w:color w:val="333333"/>
          <w:lang w:eastAsia="en-GB"/>
        </w:rPr>
        <w:t>You are responsible for arranging your own appointment with your practitioner.</w:t>
      </w:r>
    </w:p>
    <w:p w14:paraId="07CBE80D" w14:textId="0DB32996" w:rsidR="00CA04EA" w:rsidRPr="00475D99" w:rsidRDefault="00CA04EA" w:rsidP="00CA04EA">
      <w:pPr>
        <w:shd w:val="clear" w:color="auto" w:fill="FFFFFF"/>
        <w:spacing w:before="100" w:beforeAutospacing="1" w:after="100" w:afterAutospacing="1" w:line="240" w:lineRule="auto"/>
        <w:ind w:right="-143"/>
        <w:rPr>
          <w:rFonts w:asciiTheme="minorHAnsi" w:eastAsia="Times New Roman" w:hAnsiTheme="minorHAnsi" w:cstheme="minorHAnsi"/>
          <w:b/>
          <w:color w:val="333333"/>
          <w:lang w:eastAsia="en-GB"/>
        </w:rPr>
      </w:pPr>
      <w:r w:rsidRPr="00475D99">
        <w:rPr>
          <w:rFonts w:asciiTheme="minorHAnsi" w:eastAsia="Times New Roman" w:hAnsiTheme="minorHAnsi" w:cstheme="minorHAnsi"/>
          <w:b/>
          <w:color w:val="333333"/>
          <w:lang w:eastAsia="en-GB"/>
        </w:rPr>
        <w:t>Non-compliance with health and safety rules</w:t>
      </w:r>
    </w:p>
    <w:p w14:paraId="7AFD725F" w14:textId="766D216F" w:rsidR="00E26D69" w:rsidRPr="00475D99" w:rsidRDefault="00CA04EA" w:rsidP="00E82B8D">
      <w:pPr>
        <w:pStyle w:val="ListParagraph"/>
        <w:numPr>
          <w:ilvl w:val="0"/>
          <w:numId w:val="30"/>
        </w:num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color w:val="333333"/>
          <w:lang w:eastAsia="en-GB"/>
        </w:rPr>
        <w:t xml:space="preserve">Any breach of health and safety rules or failure to comply with this policy will be taken seriously and is </w:t>
      </w:r>
      <w:r w:rsidR="00B76B01" w:rsidRPr="00475D99">
        <w:rPr>
          <w:rFonts w:asciiTheme="minorHAnsi" w:eastAsia="Times New Roman" w:hAnsiTheme="minorHAnsi" w:cstheme="minorHAnsi"/>
          <w:color w:val="333333"/>
          <w:lang w:eastAsia="en-GB"/>
        </w:rPr>
        <w:t xml:space="preserve">may </w:t>
      </w:r>
      <w:r w:rsidRPr="00475D99">
        <w:rPr>
          <w:rFonts w:asciiTheme="minorHAnsi" w:eastAsia="Times New Roman" w:hAnsiTheme="minorHAnsi" w:cstheme="minorHAnsi"/>
          <w:color w:val="333333"/>
          <w:lang w:eastAsia="en-GB"/>
        </w:rPr>
        <w:t>to result in disciplinary action against the offender, in accordance with the Employer’s disciplinary policy, up to and including immediate dismissal.</w:t>
      </w:r>
    </w:p>
    <w:p w14:paraId="11D71249" w14:textId="4B471E55" w:rsidR="00CA04EA" w:rsidRPr="00475D99" w:rsidRDefault="00CA04EA" w:rsidP="00CA04EA">
      <w:pPr>
        <w:shd w:val="clear" w:color="auto" w:fill="FFFFFF"/>
        <w:spacing w:before="100" w:beforeAutospacing="1" w:after="100" w:afterAutospacing="1" w:line="240" w:lineRule="auto"/>
        <w:ind w:right="-143"/>
        <w:rPr>
          <w:rFonts w:asciiTheme="minorHAnsi" w:eastAsia="Times New Roman" w:hAnsiTheme="minorHAnsi" w:cstheme="minorHAnsi"/>
          <w:color w:val="333333"/>
          <w:lang w:eastAsia="en-GB"/>
        </w:rPr>
      </w:pPr>
      <w:r w:rsidRPr="00475D99">
        <w:rPr>
          <w:rFonts w:asciiTheme="minorHAnsi" w:eastAsia="Times New Roman" w:hAnsiTheme="minorHAnsi" w:cstheme="minorHAnsi"/>
          <w:b/>
          <w:color w:val="333333"/>
          <w:lang w:eastAsia="en-GB"/>
        </w:rPr>
        <w:t>Policy ends&gt;</w:t>
      </w:r>
    </w:p>
    <w:p w14:paraId="151B774B" w14:textId="761AC9A3" w:rsidR="00F24BDF" w:rsidRPr="00475D99" w:rsidRDefault="00F24BDF" w:rsidP="007F65B5">
      <w:pPr>
        <w:shd w:val="clear" w:color="auto" w:fill="FFFFFF"/>
        <w:spacing w:before="100" w:beforeAutospacing="1" w:after="100" w:afterAutospacing="1" w:line="240" w:lineRule="auto"/>
        <w:rPr>
          <w:rFonts w:asciiTheme="minorHAnsi" w:eastAsia="Times New Roman" w:hAnsiTheme="minorHAnsi" w:cstheme="minorHAnsi"/>
          <w:b/>
          <w:color w:val="333333"/>
          <w:lang w:eastAsia="en-GB"/>
        </w:rPr>
      </w:pPr>
    </w:p>
    <w:p w14:paraId="6A8254E3" w14:textId="77777777" w:rsidR="00F24BDF" w:rsidRPr="00475D99" w:rsidRDefault="00F24BDF" w:rsidP="007F65B5">
      <w:pPr>
        <w:shd w:val="clear" w:color="auto" w:fill="FFFFFF"/>
        <w:spacing w:before="100" w:beforeAutospacing="1" w:after="100" w:afterAutospacing="1" w:line="240" w:lineRule="auto"/>
        <w:rPr>
          <w:rFonts w:asciiTheme="minorHAnsi" w:eastAsia="Times New Roman" w:hAnsiTheme="minorHAnsi" w:cstheme="minorHAnsi"/>
          <w:b/>
          <w:color w:val="333333"/>
          <w:lang w:eastAsia="en-GB"/>
        </w:rPr>
      </w:pPr>
    </w:p>
    <w:sectPr w:rsidR="00F24BDF" w:rsidRPr="00475D99" w:rsidSect="00F459B0">
      <w:headerReference w:type="even" r:id="rId8"/>
      <w:headerReference w:type="default" r:id="rId9"/>
      <w:footerReference w:type="even" r:id="rId10"/>
      <w:footerReference w:type="default" r:id="rId11"/>
      <w:headerReference w:type="first" r:id="rId12"/>
      <w:footerReference w:type="first" r:id="rId13"/>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3349" w14:textId="77777777" w:rsidR="004B0E0D" w:rsidRDefault="004B0E0D" w:rsidP="004140FB">
      <w:pPr>
        <w:spacing w:after="0" w:line="240" w:lineRule="auto"/>
      </w:pPr>
      <w:r>
        <w:separator/>
      </w:r>
    </w:p>
  </w:endnote>
  <w:endnote w:type="continuationSeparator" w:id="0">
    <w:p w14:paraId="6F02ABD7" w14:textId="77777777" w:rsidR="004B0E0D" w:rsidRDefault="004B0E0D" w:rsidP="0041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C677" w14:textId="77777777" w:rsidR="00465438" w:rsidRDefault="00465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867595"/>
      <w:docPartObj>
        <w:docPartGallery w:val="Page Numbers (Bottom of Page)"/>
        <w:docPartUnique/>
      </w:docPartObj>
    </w:sdtPr>
    <w:sdtEndPr>
      <w:rPr>
        <w:noProof/>
      </w:rPr>
    </w:sdtEndPr>
    <w:sdtContent>
      <w:p w14:paraId="147B41F8" w14:textId="7AD36C0E" w:rsidR="00465438" w:rsidRDefault="00465438">
        <w:pPr>
          <w:pStyle w:val="Footer"/>
          <w:jc w:val="center"/>
        </w:pPr>
        <w:r>
          <w:fldChar w:fldCharType="begin"/>
        </w:r>
        <w:r>
          <w:instrText xml:space="preserve"> PAGE   \* MERGEFORMAT </w:instrText>
        </w:r>
        <w:r>
          <w:fldChar w:fldCharType="separate"/>
        </w:r>
        <w:r w:rsidR="001D0ADF">
          <w:rPr>
            <w:noProof/>
          </w:rPr>
          <w:t>4</w:t>
        </w:r>
        <w:r>
          <w:rPr>
            <w:noProof/>
          </w:rPr>
          <w:fldChar w:fldCharType="end"/>
        </w:r>
      </w:p>
    </w:sdtContent>
  </w:sdt>
  <w:p w14:paraId="3563C47B" w14:textId="77777777" w:rsidR="004140FB" w:rsidRDefault="00414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ACF5" w14:textId="77777777" w:rsidR="00465438" w:rsidRDefault="00465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3973" w14:textId="77777777" w:rsidR="004B0E0D" w:rsidRDefault="004B0E0D" w:rsidP="004140FB">
      <w:pPr>
        <w:spacing w:after="0" w:line="240" w:lineRule="auto"/>
      </w:pPr>
      <w:r>
        <w:separator/>
      </w:r>
    </w:p>
  </w:footnote>
  <w:footnote w:type="continuationSeparator" w:id="0">
    <w:p w14:paraId="56C013D2" w14:textId="77777777" w:rsidR="004B0E0D" w:rsidRDefault="004B0E0D" w:rsidP="00414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DB2A" w14:textId="77777777" w:rsidR="00465438" w:rsidRDefault="00465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F5CA" w14:textId="77777777" w:rsidR="00465438" w:rsidRDefault="00465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F4F9" w14:textId="77777777" w:rsidR="00465438" w:rsidRDefault="00465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EBF"/>
    <w:multiLevelType w:val="hybridMultilevel"/>
    <w:tmpl w:val="0B9818E8"/>
    <w:lvl w:ilvl="0" w:tplc="5560B7FE">
      <w:start w:val="2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400A7"/>
    <w:multiLevelType w:val="multilevel"/>
    <w:tmpl w:val="694E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4732A"/>
    <w:multiLevelType w:val="multilevel"/>
    <w:tmpl w:val="AA3E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75F76"/>
    <w:multiLevelType w:val="multilevel"/>
    <w:tmpl w:val="1BC4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52329"/>
    <w:multiLevelType w:val="hybridMultilevel"/>
    <w:tmpl w:val="2F7E60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F1D62"/>
    <w:multiLevelType w:val="multilevel"/>
    <w:tmpl w:val="CABC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A111D"/>
    <w:multiLevelType w:val="multilevel"/>
    <w:tmpl w:val="8FD4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D44686"/>
    <w:multiLevelType w:val="hybridMultilevel"/>
    <w:tmpl w:val="018CA6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A7114"/>
    <w:multiLevelType w:val="hybridMultilevel"/>
    <w:tmpl w:val="1E38D130"/>
    <w:lvl w:ilvl="0" w:tplc="E00235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DFF0093"/>
    <w:multiLevelType w:val="hybridMultilevel"/>
    <w:tmpl w:val="EBD01F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83B2C"/>
    <w:multiLevelType w:val="multilevel"/>
    <w:tmpl w:val="9E60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A65D12"/>
    <w:multiLevelType w:val="hybridMultilevel"/>
    <w:tmpl w:val="11E25E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561A94"/>
    <w:multiLevelType w:val="hybridMultilevel"/>
    <w:tmpl w:val="439AF0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9763D6"/>
    <w:multiLevelType w:val="hybridMultilevel"/>
    <w:tmpl w:val="B078880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7026C4"/>
    <w:multiLevelType w:val="hybridMultilevel"/>
    <w:tmpl w:val="595A2A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C74C83"/>
    <w:multiLevelType w:val="hybridMultilevel"/>
    <w:tmpl w:val="22047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810F97"/>
    <w:multiLevelType w:val="hybridMultilevel"/>
    <w:tmpl w:val="603A05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20044"/>
    <w:multiLevelType w:val="multilevel"/>
    <w:tmpl w:val="A2F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4F0DB8"/>
    <w:multiLevelType w:val="multilevel"/>
    <w:tmpl w:val="E11A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179EF"/>
    <w:multiLevelType w:val="hybridMultilevel"/>
    <w:tmpl w:val="2EB40FA4"/>
    <w:lvl w:ilvl="0" w:tplc="445E558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606106"/>
    <w:multiLevelType w:val="multilevel"/>
    <w:tmpl w:val="B9DC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47BC3"/>
    <w:multiLevelType w:val="hybridMultilevel"/>
    <w:tmpl w:val="AF504192"/>
    <w:lvl w:ilvl="0" w:tplc="F22629D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E8A1E9E"/>
    <w:multiLevelType w:val="multilevel"/>
    <w:tmpl w:val="A7CC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480DA8"/>
    <w:multiLevelType w:val="multilevel"/>
    <w:tmpl w:val="3F66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B11158"/>
    <w:multiLevelType w:val="hybridMultilevel"/>
    <w:tmpl w:val="DE10AC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6B3AE4"/>
    <w:multiLevelType w:val="multilevel"/>
    <w:tmpl w:val="0E36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6C08E8"/>
    <w:multiLevelType w:val="multilevel"/>
    <w:tmpl w:val="9E06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60173"/>
    <w:multiLevelType w:val="hybridMultilevel"/>
    <w:tmpl w:val="A9EC78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D842BC"/>
    <w:multiLevelType w:val="multilevel"/>
    <w:tmpl w:val="D30E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B13EC8"/>
    <w:multiLevelType w:val="multilevel"/>
    <w:tmpl w:val="6056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2148993">
    <w:abstractNumId w:val="6"/>
  </w:num>
  <w:num w:numId="2" w16cid:durableId="529563019">
    <w:abstractNumId w:val="3"/>
  </w:num>
  <w:num w:numId="3" w16cid:durableId="195125430">
    <w:abstractNumId w:val="29"/>
  </w:num>
  <w:num w:numId="4" w16cid:durableId="1096092873">
    <w:abstractNumId w:val="21"/>
  </w:num>
  <w:num w:numId="5" w16cid:durableId="1571306207">
    <w:abstractNumId w:val="24"/>
  </w:num>
  <w:num w:numId="6" w16cid:durableId="1183935302">
    <w:abstractNumId w:val="11"/>
  </w:num>
  <w:num w:numId="7" w16cid:durableId="138305278">
    <w:abstractNumId w:val="4"/>
  </w:num>
  <w:num w:numId="8" w16cid:durableId="1748763308">
    <w:abstractNumId w:val="27"/>
  </w:num>
  <w:num w:numId="9" w16cid:durableId="1527062872">
    <w:abstractNumId w:val="9"/>
  </w:num>
  <w:num w:numId="10" w16cid:durableId="451871478">
    <w:abstractNumId w:val="7"/>
  </w:num>
  <w:num w:numId="11" w16cid:durableId="245001925">
    <w:abstractNumId w:val="12"/>
  </w:num>
  <w:num w:numId="12" w16cid:durableId="1488209287">
    <w:abstractNumId w:val="16"/>
  </w:num>
  <w:num w:numId="13" w16cid:durableId="1668560482">
    <w:abstractNumId w:val="14"/>
  </w:num>
  <w:num w:numId="14" w16cid:durableId="1492258407">
    <w:abstractNumId w:val="26"/>
  </w:num>
  <w:num w:numId="15" w16cid:durableId="592322333">
    <w:abstractNumId w:val="18"/>
  </w:num>
  <w:num w:numId="16" w16cid:durableId="1034379603">
    <w:abstractNumId w:val="5"/>
  </w:num>
  <w:num w:numId="17" w16cid:durableId="21707161">
    <w:abstractNumId w:val="17"/>
  </w:num>
  <w:num w:numId="18" w16cid:durableId="152778668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9" w16cid:durableId="232548977">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0" w16cid:durableId="163598427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1" w16cid:durableId="196079347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2" w16cid:durableId="206355216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3" w16cid:durableId="168423919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4" w16cid:durableId="878854463">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5" w16cid:durableId="6100917">
    <w:abstractNumId w:val="28"/>
  </w:num>
  <w:num w:numId="26" w16cid:durableId="470483733">
    <w:abstractNumId w:val="15"/>
  </w:num>
  <w:num w:numId="27" w16cid:durableId="627056448">
    <w:abstractNumId w:val="13"/>
  </w:num>
  <w:num w:numId="28" w16cid:durableId="902175733">
    <w:abstractNumId w:val="19"/>
  </w:num>
  <w:num w:numId="29" w16cid:durableId="1619288080">
    <w:abstractNumId w:val="8"/>
  </w:num>
  <w:num w:numId="30" w16cid:durableId="1057431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AD3"/>
    <w:rsid w:val="00015376"/>
    <w:rsid w:val="000673C6"/>
    <w:rsid w:val="00097B3F"/>
    <w:rsid w:val="000A1B11"/>
    <w:rsid w:val="000B47DA"/>
    <w:rsid w:val="000D3EB0"/>
    <w:rsid w:val="0010767E"/>
    <w:rsid w:val="00116223"/>
    <w:rsid w:val="00123BFF"/>
    <w:rsid w:val="00126392"/>
    <w:rsid w:val="00127ED0"/>
    <w:rsid w:val="001373BB"/>
    <w:rsid w:val="00153A09"/>
    <w:rsid w:val="001D0ADF"/>
    <w:rsid w:val="002038FC"/>
    <w:rsid w:val="00210DCF"/>
    <w:rsid w:val="002229CD"/>
    <w:rsid w:val="002517D6"/>
    <w:rsid w:val="00272B18"/>
    <w:rsid w:val="002A7ED7"/>
    <w:rsid w:val="002C65C8"/>
    <w:rsid w:val="002D28A3"/>
    <w:rsid w:val="002F5F43"/>
    <w:rsid w:val="003179E1"/>
    <w:rsid w:val="00367806"/>
    <w:rsid w:val="0039192F"/>
    <w:rsid w:val="003A4E45"/>
    <w:rsid w:val="003F0689"/>
    <w:rsid w:val="0040404C"/>
    <w:rsid w:val="00405BE6"/>
    <w:rsid w:val="004140FB"/>
    <w:rsid w:val="0042000F"/>
    <w:rsid w:val="00445FBE"/>
    <w:rsid w:val="00461D35"/>
    <w:rsid w:val="00465438"/>
    <w:rsid w:val="00475D99"/>
    <w:rsid w:val="004B0E0D"/>
    <w:rsid w:val="004C5C5A"/>
    <w:rsid w:val="00503600"/>
    <w:rsid w:val="00553AE5"/>
    <w:rsid w:val="00575A14"/>
    <w:rsid w:val="0059775B"/>
    <w:rsid w:val="005B4253"/>
    <w:rsid w:val="005B6E4E"/>
    <w:rsid w:val="005E7B08"/>
    <w:rsid w:val="005F3888"/>
    <w:rsid w:val="00600B13"/>
    <w:rsid w:val="00601A38"/>
    <w:rsid w:val="0067098D"/>
    <w:rsid w:val="006D1A5F"/>
    <w:rsid w:val="006F071D"/>
    <w:rsid w:val="007704B8"/>
    <w:rsid w:val="00776A4A"/>
    <w:rsid w:val="007A3D00"/>
    <w:rsid w:val="007F65B5"/>
    <w:rsid w:val="00805A8E"/>
    <w:rsid w:val="00820381"/>
    <w:rsid w:val="008631B2"/>
    <w:rsid w:val="00870429"/>
    <w:rsid w:val="00894C5E"/>
    <w:rsid w:val="008A1F9C"/>
    <w:rsid w:val="00940ADB"/>
    <w:rsid w:val="00952E33"/>
    <w:rsid w:val="00980F24"/>
    <w:rsid w:val="00993906"/>
    <w:rsid w:val="009D1157"/>
    <w:rsid w:val="00A51AD3"/>
    <w:rsid w:val="00A65557"/>
    <w:rsid w:val="00AA18D4"/>
    <w:rsid w:val="00B055B6"/>
    <w:rsid w:val="00B108DE"/>
    <w:rsid w:val="00B76B01"/>
    <w:rsid w:val="00B82D25"/>
    <w:rsid w:val="00B93DED"/>
    <w:rsid w:val="00C02504"/>
    <w:rsid w:val="00C83F0C"/>
    <w:rsid w:val="00C902FA"/>
    <w:rsid w:val="00CA04EA"/>
    <w:rsid w:val="00CC337E"/>
    <w:rsid w:val="00D00F6D"/>
    <w:rsid w:val="00D173EB"/>
    <w:rsid w:val="00D179B0"/>
    <w:rsid w:val="00D74190"/>
    <w:rsid w:val="00D93141"/>
    <w:rsid w:val="00D97932"/>
    <w:rsid w:val="00DA7A5B"/>
    <w:rsid w:val="00DB0A42"/>
    <w:rsid w:val="00DD5C46"/>
    <w:rsid w:val="00E0089C"/>
    <w:rsid w:val="00E26D69"/>
    <w:rsid w:val="00E51ADC"/>
    <w:rsid w:val="00E66719"/>
    <w:rsid w:val="00E82B8D"/>
    <w:rsid w:val="00E84A60"/>
    <w:rsid w:val="00F24BDF"/>
    <w:rsid w:val="00F30E30"/>
    <w:rsid w:val="00F34332"/>
    <w:rsid w:val="00F459B0"/>
    <w:rsid w:val="00F566A2"/>
    <w:rsid w:val="00F82D4E"/>
    <w:rsid w:val="00FC0F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824F"/>
  <w15:chartTrackingRefBased/>
  <w15:docId w15:val="{D21B2C0A-9F82-424A-801B-58358E51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6223"/>
    <w:rPr>
      <w:sz w:val="16"/>
      <w:szCs w:val="16"/>
    </w:rPr>
  </w:style>
  <w:style w:type="paragraph" w:styleId="CommentText">
    <w:name w:val="annotation text"/>
    <w:basedOn w:val="Normal"/>
    <w:link w:val="CommentTextChar"/>
    <w:uiPriority w:val="99"/>
    <w:unhideWhenUsed/>
    <w:rsid w:val="00116223"/>
    <w:pPr>
      <w:spacing w:line="240" w:lineRule="auto"/>
    </w:pPr>
    <w:rPr>
      <w:sz w:val="20"/>
      <w:szCs w:val="20"/>
    </w:rPr>
  </w:style>
  <w:style w:type="character" w:customStyle="1" w:styleId="CommentTextChar">
    <w:name w:val="Comment Text Char"/>
    <w:basedOn w:val="DefaultParagraphFont"/>
    <w:link w:val="CommentText"/>
    <w:uiPriority w:val="99"/>
    <w:rsid w:val="00116223"/>
    <w:rPr>
      <w:sz w:val="20"/>
      <w:szCs w:val="20"/>
    </w:rPr>
  </w:style>
  <w:style w:type="paragraph" w:styleId="CommentSubject">
    <w:name w:val="annotation subject"/>
    <w:basedOn w:val="CommentText"/>
    <w:next w:val="CommentText"/>
    <w:link w:val="CommentSubjectChar"/>
    <w:uiPriority w:val="99"/>
    <w:semiHidden/>
    <w:unhideWhenUsed/>
    <w:rsid w:val="00116223"/>
    <w:rPr>
      <w:b/>
      <w:bCs/>
    </w:rPr>
  </w:style>
  <w:style w:type="character" w:customStyle="1" w:styleId="CommentSubjectChar">
    <w:name w:val="Comment Subject Char"/>
    <w:basedOn w:val="CommentTextChar"/>
    <w:link w:val="CommentSubject"/>
    <w:uiPriority w:val="99"/>
    <w:semiHidden/>
    <w:rsid w:val="00116223"/>
    <w:rPr>
      <w:b/>
      <w:bCs/>
      <w:sz w:val="20"/>
      <w:szCs w:val="20"/>
    </w:rPr>
  </w:style>
  <w:style w:type="paragraph" w:styleId="BalloonText">
    <w:name w:val="Balloon Text"/>
    <w:basedOn w:val="Normal"/>
    <w:link w:val="BalloonTextChar"/>
    <w:uiPriority w:val="99"/>
    <w:semiHidden/>
    <w:unhideWhenUsed/>
    <w:rsid w:val="00116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23"/>
    <w:rPr>
      <w:rFonts w:ascii="Segoe UI" w:hAnsi="Segoe UI" w:cs="Segoe UI"/>
      <w:sz w:val="18"/>
      <w:szCs w:val="18"/>
    </w:rPr>
  </w:style>
  <w:style w:type="paragraph" w:styleId="Header">
    <w:name w:val="header"/>
    <w:basedOn w:val="Normal"/>
    <w:link w:val="HeaderChar"/>
    <w:uiPriority w:val="99"/>
    <w:unhideWhenUsed/>
    <w:rsid w:val="00414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0FB"/>
  </w:style>
  <w:style w:type="paragraph" w:styleId="Footer">
    <w:name w:val="footer"/>
    <w:basedOn w:val="Normal"/>
    <w:link w:val="FooterChar"/>
    <w:uiPriority w:val="99"/>
    <w:unhideWhenUsed/>
    <w:rsid w:val="00414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0FB"/>
  </w:style>
  <w:style w:type="paragraph" w:styleId="ListParagraph">
    <w:name w:val="List Paragraph"/>
    <w:basedOn w:val="Normal"/>
    <w:uiPriority w:val="34"/>
    <w:qFormat/>
    <w:rsid w:val="00B055B6"/>
    <w:pPr>
      <w:ind w:left="720"/>
      <w:contextualSpacing/>
    </w:pPr>
  </w:style>
  <w:style w:type="character" w:styleId="Hyperlink">
    <w:name w:val="Hyperlink"/>
    <w:basedOn w:val="DefaultParagraphFont"/>
    <w:uiPriority w:val="99"/>
    <w:unhideWhenUsed/>
    <w:rsid w:val="00C83F0C"/>
    <w:rPr>
      <w:color w:val="0563C1" w:themeColor="hyperlink"/>
      <w:u w:val="single"/>
    </w:rPr>
  </w:style>
  <w:style w:type="character" w:customStyle="1" w:styleId="hgkelc">
    <w:name w:val="hgkelc"/>
    <w:basedOn w:val="DefaultParagraphFont"/>
    <w:rsid w:val="00AA18D4"/>
  </w:style>
  <w:style w:type="character" w:customStyle="1" w:styleId="kx21rb">
    <w:name w:val="kx21rb"/>
    <w:basedOn w:val="DefaultParagraphFont"/>
    <w:rsid w:val="00AA18D4"/>
  </w:style>
  <w:style w:type="paragraph" w:styleId="NormalWeb">
    <w:name w:val="Normal (Web)"/>
    <w:basedOn w:val="Normal"/>
    <w:uiPriority w:val="99"/>
    <w:semiHidden/>
    <w:unhideWhenUsed/>
    <w:rsid w:val="00AA18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517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68314">
      <w:bodyDiv w:val="1"/>
      <w:marLeft w:val="0"/>
      <w:marRight w:val="0"/>
      <w:marTop w:val="0"/>
      <w:marBottom w:val="0"/>
      <w:divBdr>
        <w:top w:val="none" w:sz="0" w:space="0" w:color="auto"/>
        <w:left w:val="none" w:sz="0" w:space="0" w:color="auto"/>
        <w:bottom w:val="none" w:sz="0" w:space="0" w:color="auto"/>
        <w:right w:val="none" w:sz="0" w:space="0" w:color="auto"/>
      </w:divBdr>
    </w:div>
    <w:div w:id="1133063442">
      <w:bodyDiv w:val="1"/>
      <w:marLeft w:val="0"/>
      <w:marRight w:val="0"/>
      <w:marTop w:val="0"/>
      <w:marBottom w:val="0"/>
      <w:divBdr>
        <w:top w:val="none" w:sz="0" w:space="0" w:color="auto"/>
        <w:left w:val="none" w:sz="0" w:space="0" w:color="auto"/>
        <w:bottom w:val="none" w:sz="0" w:space="0" w:color="auto"/>
        <w:right w:val="none" w:sz="0" w:space="0" w:color="auto"/>
      </w:divBdr>
      <w:divsChild>
        <w:div w:id="636225087">
          <w:marLeft w:val="0"/>
          <w:marRight w:val="0"/>
          <w:marTop w:val="0"/>
          <w:marBottom w:val="720"/>
          <w:divBdr>
            <w:top w:val="none" w:sz="0" w:space="0" w:color="auto"/>
            <w:left w:val="none" w:sz="0" w:space="0" w:color="auto"/>
            <w:bottom w:val="none" w:sz="0" w:space="0" w:color="auto"/>
            <w:right w:val="none" w:sz="0" w:space="0" w:color="auto"/>
          </w:divBdr>
          <w:divsChild>
            <w:div w:id="377125344">
              <w:marLeft w:val="0"/>
              <w:marRight w:val="0"/>
              <w:marTop w:val="0"/>
              <w:marBottom w:val="0"/>
              <w:divBdr>
                <w:top w:val="none" w:sz="0" w:space="0" w:color="auto"/>
                <w:left w:val="none" w:sz="0" w:space="0" w:color="auto"/>
                <w:bottom w:val="none" w:sz="0" w:space="0" w:color="auto"/>
                <w:right w:val="none" w:sz="0" w:space="0" w:color="auto"/>
              </w:divBdr>
              <w:divsChild>
                <w:div w:id="1067459447">
                  <w:marLeft w:val="0"/>
                  <w:marRight w:val="0"/>
                  <w:marTop w:val="0"/>
                  <w:marBottom w:val="0"/>
                  <w:divBdr>
                    <w:top w:val="none" w:sz="0" w:space="0" w:color="auto"/>
                    <w:left w:val="none" w:sz="0" w:space="0" w:color="auto"/>
                    <w:bottom w:val="none" w:sz="0" w:space="0" w:color="auto"/>
                    <w:right w:val="none" w:sz="0" w:space="0" w:color="auto"/>
                  </w:divBdr>
                  <w:divsChild>
                    <w:div w:id="2020110307">
                      <w:marLeft w:val="0"/>
                      <w:marRight w:val="0"/>
                      <w:marTop w:val="0"/>
                      <w:marBottom w:val="240"/>
                      <w:divBdr>
                        <w:top w:val="none" w:sz="0" w:space="0" w:color="auto"/>
                        <w:left w:val="none" w:sz="0" w:space="0" w:color="auto"/>
                        <w:bottom w:val="none" w:sz="0" w:space="0" w:color="auto"/>
                        <w:right w:val="none" w:sz="0" w:space="0" w:color="auto"/>
                      </w:divBdr>
                    </w:div>
                    <w:div w:id="1296594600">
                      <w:marLeft w:val="0"/>
                      <w:marRight w:val="0"/>
                      <w:marTop w:val="0"/>
                      <w:marBottom w:val="0"/>
                      <w:divBdr>
                        <w:top w:val="none" w:sz="0" w:space="0" w:color="auto"/>
                        <w:left w:val="none" w:sz="0" w:space="0" w:color="auto"/>
                        <w:bottom w:val="none" w:sz="0" w:space="0" w:color="auto"/>
                        <w:right w:val="none" w:sz="0" w:space="0" w:color="auto"/>
                      </w:divBdr>
                    </w:div>
                    <w:div w:id="911693287">
                      <w:marLeft w:val="0"/>
                      <w:marRight w:val="0"/>
                      <w:marTop w:val="240"/>
                      <w:marBottom w:val="240"/>
                      <w:divBdr>
                        <w:top w:val="none" w:sz="0" w:space="0" w:color="auto"/>
                        <w:left w:val="none" w:sz="0" w:space="0" w:color="auto"/>
                        <w:bottom w:val="none" w:sz="0" w:space="0" w:color="auto"/>
                        <w:right w:val="none" w:sz="0" w:space="0" w:color="auto"/>
                      </w:divBdr>
                    </w:div>
                    <w:div w:id="3743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21935">
          <w:marLeft w:val="0"/>
          <w:marRight w:val="0"/>
          <w:marTop w:val="0"/>
          <w:marBottom w:val="720"/>
          <w:divBdr>
            <w:top w:val="none" w:sz="0" w:space="0" w:color="auto"/>
            <w:left w:val="none" w:sz="0" w:space="0" w:color="auto"/>
            <w:bottom w:val="none" w:sz="0" w:space="0" w:color="auto"/>
            <w:right w:val="none" w:sz="0" w:space="0" w:color="auto"/>
          </w:divBdr>
          <w:divsChild>
            <w:div w:id="1835028751">
              <w:marLeft w:val="0"/>
              <w:marRight w:val="0"/>
              <w:marTop w:val="0"/>
              <w:marBottom w:val="0"/>
              <w:divBdr>
                <w:top w:val="none" w:sz="0" w:space="0" w:color="auto"/>
                <w:left w:val="none" w:sz="0" w:space="0" w:color="auto"/>
                <w:bottom w:val="none" w:sz="0" w:space="0" w:color="auto"/>
                <w:right w:val="none" w:sz="0" w:space="0" w:color="auto"/>
              </w:divBdr>
              <w:divsChild>
                <w:div w:id="1393774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11433020">
      <w:bodyDiv w:val="1"/>
      <w:marLeft w:val="0"/>
      <w:marRight w:val="0"/>
      <w:marTop w:val="0"/>
      <w:marBottom w:val="0"/>
      <w:divBdr>
        <w:top w:val="none" w:sz="0" w:space="0" w:color="auto"/>
        <w:left w:val="none" w:sz="0" w:space="0" w:color="auto"/>
        <w:bottom w:val="none" w:sz="0" w:space="0" w:color="auto"/>
        <w:right w:val="none" w:sz="0" w:space="0" w:color="auto"/>
      </w:divBdr>
    </w:div>
    <w:div w:id="2116899931">
      <w:bodyDiv w:val="1"/>
      <w:marLeft w:val="0"/>
      <w:marRight w:val="0"/>
      <w:marTop w:val="0"/>
      <w:marBottom w:val="0"/>
      <w:divBdr>
        <w:top w:val="none" w:sz="0" w:space="0" w:color="auto"/>
        <w:left w:val="none" w:sz="0" w:space="0" w:color="auto"/>
        <w:bottom w:val="none" w:sz="0" w:space="0" w:color="auto"/>
        <w:right w:val="none" w:sz="0" w:space="0" w:color="auto"/>
      </w:divBdr>
      <w:divsChild>
        <w:div w:id="449085439">
          <w:marLeft w:val="0"/>
          <w:marRight w:val="0"/>
          <w:marTop w:val="0"/>
          <w:marBottom w:val="225"/>
          <w:divBdr>
            <w:top w:val="none" w:sz="0" w:space="0" w:color="auto"/>
            <w:left w:val="none" w:sz="0" w:space="0" w:color="auto"/>
            <w:bottom w:val="none" w:sz="0" w:space="0" w:color="auto"/>
            <w:right w:val="none" w:sz="0" w:space="0" w:color="auto"/>
          </w:divBdr>
        </w:div>
      </w:divsChild>
    </w:div>
    <w:div w:id="21473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employment-stat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Alison Freeman</cp:lastModifiedBy>
  <cp:revision>3</cp:revision>
  <cp:lastPrinted>2022-07-08T14:42:00Z</cp:lastPrinted>
  <dcterms:created xsi:type="dcterms:W3CDTF">2023-09-13T13:01:00Z</dcterms:created>
  <dcterms:modified xsi:type="dcterms:W3CDTF">2023-09-13T13:04:00Z</dcterms:modified>
</cp:coreProperties>
</file>